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AA" w:rsidRDefault="00F408AA" w:rsidP="00F408AA">
      <w:pPr>
        <w:pStyle w:val="a3"/>
        <w:jc w:val="both"/>
      </w:pPr>
    </w:p>
    <w:p w:rsidR="00F408AA" w:rsidRPr="006B146E" w:rsidRDefault="00F408AA" w:rsidP="00F408AA">
      <w:pPr>
        <w:pStyle w:val="a3"/>
        <w:jc w:val="center"/>
        <w:rPr>
          <w:b/>
          <w:bCs/>
          <w:lang w:val="ru-RU"/>
        </w:rPr>
      </w:pPr>
      <w:r>
        <w:rPr>
          <w:b/>
          <w:bCs/>
        </w:rPr>
        <w:t>ТИПОВИЙ ІНДИВІДУАЛЬНИЙ ДОГОВІР</w:t>
      </w:r>
      <w:r>
        <w:br/>
      </w:r>
      <w:r>
        <w:rPr>
          <w:b/>
          <w:bCs/>
        </w:rPr>
        <w:t xml:space="preserve">про надання послуги з постачання теплової енергії </w:t>
      </w:r>
    </w:p>
    <w:tbl>
      <w:tblPr>
        <w:tblW w:w="10604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14"/>
        <w:gridCol w:w="5390"/>
      </w:tblGrid>
      <w:tr w:rsidR="006B146E" w:rsidRPr="0019494C" w:rsidTr="00D9722E">
        <w:trPr>
          <w:tblCellSpacing w:w="22" w:type="dxa"/>
          <w:jc w:val="center"/>
        </w:trPr>
        <w:tc>
          <w:tcPr>
            <w:tcW w:w="2425" w:type="pct"/>
            <w:hideMark/>
          </w:tcPr>
          <w:p w:rsidR="006B146E" w:rsidRPr="006B146E" w:rsidRDefault="006B146E" w:rsidP="00D9722E">
            <w:pPr>
              <w:pStyle w:val="a3"/>
              <w:spacing w:before="0" w:beforeAutospacing="0" w:after="0" w:afterAutospacing="0"/>
            </w:pPr>
            <w:proofErr w:type="spellStart"/>
            <w:r w:rsidRPr="006B146E">
              <w:t>м.Миколаїв</w:t>
            </w:r>
            <w:proofErr w:type="spellEnd"/>
          </w:p>
          <w:p w:rsidR="006B146E" w:rsidRPr="006B146E" w:rsidRDefault="006B146E" w:rsidP="00D9722E">
            <w:pPr>
              <w:pStyle w:val="a3"/>
              <w:spacing w:before="0" w:beforeAutospacing="0" w:after="0" w:afterAutospacing="0"/>
            </w:pPr>
          </w:p>
        </w:tc>
        <w:tc>
          <w:tcPr>
            <w:tcW w:w="2486" w:type="pct"/>
            <w:hideMark/>
          </w:tcPr>
          <w:p w:rsidR="006B146E" w:rsidRPr="006B146E" w:rsidRDefault="006B146E" w:rsidP="00D9722E">
            <w:pPr>
              <w:pStyle w:val="a3"/>
              <w:spacing w:before="0" w:beforeAutospacing="0" w:after="0" w:afterAutospacing="0"/>
              <w:jc w:val="right"/>
            </w:pPr>
            <w:bookmarkStart w:id="0" w:name="_GoBack"/>
            <w:bookmarkEnd w:id="0"/>
            <w:r w:rsidRPr="006B146E">
              <w:t>____________ 20__ р.</w:t>
            </w:r>
          </w:p>
        </w:tc>
      </w:tr>
      <w:tr w:rsidR="006B146E" w:rsidRPr="0019494C" w:rsidTr="00D9722E">
        <w:trPr>
          <w:tblCellSpacing w:w="22" w:type="dxa"/>
          <w:jc w:val="center"/>
        </w:trPr>
        <w:tc>
          <w:tcPr>
            <w:tcW w:w="4932" w:type="pct"/>
            <w:gridSpan w:val="2"/>
            <w:hideMark/>
          </w:tcPr>
          <w:p w:rsidR="006B146E" w:rsidRPr="006B146E" w:rsidRDefault="006B146E" w:rsidP="006D66E9">
            <w:pPr>
              <w:pStyle w:val="Bodytext1"/>
              <w:shd w:val="clear" w:color="auto" w:fill="auto"/>
              <w:spacing w:before="0" w:after="0"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6B146E">
              <w:rPr>
                <w:rFonts w:cs="Times New Roman"/>
                <w:b/>
                <w:sz w:val="24"/>
                <w:szCs w:val="24"/>
                <w:lang w:val="uk-UA" w:eastAsia="uk-UA"/>
              </w:rPr>
              <w:t>Державне підприємство «Науково-виробничий</w:t>
            </w:r>
            <w:r w:rsidRPr="006B146E">
              <w:rPr>
                <w:rStyle w:val="BodytextBold"/>
                <w:rFonts w:cs="Times New Roman"/>
                <w:sz w:val="24"/>
                <w:szCs w:val="24"/>
                <w:lang w:val="uk-UA" w:eastAsia="uk-UA"/>
              </w:rPr>
              <w:t xml:space="preserve"> комплекс газотурбобудування «ЗОРЯ»-«МАШПРОЕКТ</w:t>
            </w:r>
            <w:r>
              <w:rPr>
                <w:rStyle w:val="BodytextBold"/>
                <w:rFonts w:cs="Times New Roman"/>
                <w:sz w:val="24"/>
                <w:szCs w:val="24"/>
                <w:lang w:val="uk-UA" w:eastAsia="uk-UA"/>
              </w:rPr>
              <w:t>»</w:t>
            </w:r>
            <w:r w:rsidRPr="006B146E">
              <w:rPr>
                <w:rStyle w:val="BodytextBold"/>
                <w:rFonts w:cs="Times New Roman"/>
                <w:sz w:val="24"/>
                <w:szCs w:val="24"/>
                <w:lang w:val="uk-UA" w:eastAsia="uk-UA"/>
              </w:rPr>
              <w:t>,</w:t>
            </w:r>
            <w:r w:rsidRPr="006B146E">
              <w:rPr>
                <w:rFonts w:cs="Times New Roman"/>
                <w:sz w:val="24"/>
                <w:szCs w:val="24"/>
                <w:lang w:val="uk-UA" w:eastAsia="uk-UA"/>
              </w:rPr>
              <w:t xml:space="preserve"> в особі  </w:t>
            </w:r>
            <w:r w:rsidR="0074633D" w:rsidRPr="002A77BC">
              <w:rPr>
                <w:rFonts w:eastAsia="Calibri" w:cs="Times New Roman"/>
                <w:lang w:val="uk-UA"/>
              </w:rPr>
              <w:t xml:space="preserve">директора з соціальних питань  </w:t>
            </w:r>
            <w:proofErr w:type="spellStart"/>
            <w:r w:rsidR="0074633D" w:rsidRPr="002A77BC">
              <w:rPr>
                <w:rFonts w:eastAsia="Calibri" w:cs="Times New Roman"/>
                <w:lang w:val="uk-UA"/>
              </w:rPr>
              <w:t>Мельніковського</w:t>
            </w:r>
            <w:proofErr w:type="spellEnd"/>
            <w:r w:rsidR="0074633D" w:rsidRPr="002A77BC">
              <w:rPr>
                <w:rFonts w:eastAsia="Calibri" w:cs="Times New Roman"/>
                <w:lang w:val="uk-UA"/>
              </w:rPr>
              <w:t xml:space="preserve"> Василя Олександровича, який діє на підставі довіреності № 2633 від 01.06.2021р</w:t>
            </w:r>
            <w:r w:rsidRPr="006B146E">
              <w:rPr>
                <w:rStyle w:val="BodytextBold"/>
                <w:rFonts w:cs="Times New Roman"/>
                <w:sz w:val="24"/>
                <w:szCs w:val="24"/>
                <w:lang w:val="uk-UA" w:eastAsia="uk-UA"/>
              </w:rPr>
              <w:t>,</w:t>
            </w:r>
            <w:r w:rsidR="0074633D">
              <w:rPr>
                <w:rStyle w:val="BodytextBold"/>
                <w:rFonts w:cs="Times New Roman"/>
                <w:sz w:val="24"/>
                <w:szCs w:val="24"/>
                <w:lang w:val="uk-UA" w:eastAsia="uk-UA"/>
              </w:rPr>
              <w:t xml:space="preserve"> </w:t>
            </w:r>
            <w:r w:rsidRPr="006B146E">
              <w:rPr>
                <w:rStyle w:val="BodytextBold"/>
                <w:rFonts w:cs="Times New Roman"/>
                <w:b w:val="0"/>
                <w:sz w:val="24"/>
                <w:szCs w:val="24"/>
                <w:lang w:val="uk-UA" w:eastAsia="uk-UA"/>
              </w:rPr>
              <w:t>(</w:t>
            </w:r>
            <w:r w:rsidRPr="006B146E">
              <w:rPr>
                <w:rFonts w:cs="Times New Roman"/>
                <w:sz w:val="24"/>
                <w:szCs w:val="24"/>
                <w:lang w:val="uk-UA" w:eastAsia="uk-UA"/>
              </w:rPr>
              <w:t>далі</w:t>
            </w:r>
            <w:r w:rsidRPr="006B146E">
              <w:rPr>
                <w:rStyle w:val="BodytextBold"/>
                <w:rFonts w:cs="Times New Roman"/>
                <w:sz w:val="24"/>
                <w:szCs w:val="24"/>
                <w:lang w:val="uk-UA" w:eastAsia="uk-UA"/>
              </w:rPr>
              <w:t xml:space="preserve"> –</w:t>
            </w:r>
            <w:r w:rsidRPr="006B146E">
              <w:rPr>
                <w:rStyle w:val="BodytextBold"/>
                <w:rFonts w:cs="Times New Roman"/>
                <w:b w:val="0"/>
                <w:sz w:val="24"/>
                <w:szCs w:val="24"/>
                <w:lang w:val="uk-UA" w:eastAsia="uk-UA"/>
              </w:rPr>
              <w:t>виконавець)</w:t>
            </w:r>
            <w:r w:rsidRPr="006B146E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t>Загальні положення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RP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 xml:space="preserve">1. Цей договір є публічним договором приєднання, який встановлює порядок та умови надання послуги з постачання теплової енергії для потреб опалення або на індивідуальний тепловий пункт для потреб опалення та приготування гарячої води (далі - послуга) індивідуальному споживачу (далі - споживач). Цей договір укладається сторонами з урахуванням </w:t>
            </w:r>
            <w:r>
              <w:rPr>
                <w:color w:val="0000FF"/>
              </w:rPr>
              <w:t>статей 633</w:t>
            </w:r>
            <w:r>
              <w:t xml:space="preserve">, </w:t>
            </w:r>
            <w:r>
              <w:rPr>
                <w:color w:val="0000FF"/>
              </w:rPr>
              <w:t>634</w:t>
            </w:r>
            <w:r>
              <w:t xml:space="preserve">, </w:t>
            </w:r>
            <w:r>
              <w:rPr>
                <w:color w:val="0000FF"/>
              </w:rPr>
              <w:t>641</w:t>
            </w:r>
            <w:r>
              <w:t xml:space="preserve">, </w:t>
            </w:r>
            <w:r>
              <w:rPr>
                <w:color w:val="0000FF"/>
              </w:rPr>
              <w:t>642 Цивільного кодексу України</w:t>
            </w:r>
            <w:r>
              <w:t>.</w:t>
            </w:r>
          </w:p>
          <w:p w:rsidR="00CE79C0" w:rsidRPr="00F80F4D" w:rsidRDefault="00F408AA" w:rsidP="00F80F4D">
            <w:pPr>
              <w:pStyle w:val="a5"/>
              <w:rPr>
                <w:rStyle w:val="20"/>
                <w:sz w:val="28"/>
                <w:szCs w:val="28"/>
              </w:rPr>
            </w:pPr>
            <w:r w:rsidRPr="00CE79C0">
              <w:t>2. Даний договір є публічним договором приєднання, який набирає чинності через 30 днів з моменту розміщення</w:t>
            </w:r>
            <w:r w:rsidR="00CE79C0" w:rsidRPr="00CE79C0">
              <w:rPr>
                <w:lang w:val="ru-RU"/>
              </w:rPr>
              <w:t xml:space="preserve"> </w:t>
            </w:r>
            <w:r w:rsidR="00CE79C0" w:rsidRPr="00CE79C0">
              <w:rPr>
                <w:rFonts w:eastAsiaTheme="minorHAnsi"/>
                <w:lang w:eastAsia="en-US"/>
              </w:rPr>
              <w:t>на офіційному веб-сайті ДП НВКГ «Зоря» - «Машпроект»</w:t>
            </w:r>
            <w:r w:rsidR="00CE79C0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hyperlink r:id="rId4" w:history="1">
              <w:r w:rsidR="00CE79C0" w:rsidRPr="00F80F4D">
                <w:rPr>
                  <w:rStyle w:val="20"/>
                  <w:sz w:val="24"/>
                  <w:szCs w:val="24"/>
                </w:rPr>
                <w:t>www.zmturbines.com</w:t>
              </w:r>
            </w:hyperlink>
            <w:r w:rsidR="00CE79C0" w:rsidRPr="00F80F4D">
              <w:rPr>
                <w:rStyle w:val="20"/>
                <w:sz w:val="24"/>
                <w:szCs w:val="24"/>
              </w:rPr>
              <w:t>.</w:t>
            </w:r>
          </w:p>
          <w:p w:rsidR="00CE79C0" w:rsidRPr="0072078E" w:rsidRDefault="00CE79C0" w:rsidP="00CE79C0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Cs w:val="0"/>
                <w:sz w:val="27"/>
                <w:szCs w:val="27"/>
                <w:lang w:val="ru-RU" w:eastAsia="en-US"/>
              </w:rPr>
            </w:pPr>
          </w:p>
          <w:p w:rsidR="00CE79C0" w:rsidRPr="00F80F4D" w:rsidRDefault="00F408AA" w:rsidP="00CE79C0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E79C0">
              <w:rPr>
                <w:b w:val="0"/>
                <w:sz w:val="24"/>
                <w:szCs w:val="24"/>
              </w:rPr>
              <w:t>3. Виконавець має право змінити умови договору. У разі зміни виконавцем умов, крім зміни ціни договору, вони вступають в силу через 30 днів з моменту розміщення змінених умов на</w:t>
            </w:r>
            <w:r w:rsidR="004E46E8" w:rsidRPr="00CE79C0">
              <w:rPr>
                <w:sz w:val="24"/>
                <w:szCs w:val="24"/>
              </w:rPr>
              <w:t xml:space="preserve"> </w:t>
            </w:r>
            <w:proofErr w:type="spellStart"/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на</w:t>
            </w:r>
            <w:proofErr w:type="spellEnd"/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офіційному веб-сайті ДП НВКГ «Зоря» - «Машпроект»</w:t>
            </w:r>
            <w:r w:rsidR="00CE79C0">
              <w:rPr>
                <w:rFonts w:eastAsiaTheme="minorHAnsi"/>
                <w:b w:val="0"/>
                <w:bCs w:val="0"/>
                <w:sz w:val="27"/>
                <w:szCs w:val="27"/>
                <w:lang w:eastAsia="en-US"/>
              </w:rPr>
              <w:t xml:space="preserve"> </w:t>
            </w:r>
            <w:hyperlink r:id="rId5" w:history="1">
              <w:r w:rsidR="00CE79C0" w:rsidRPr="00F80F4D">
                <w:rPr>
                  <w:sz w:val="24"/>
                  <w:szCs w:val="24"/>
                </w:rPr>
                <w:t>www.zmturbines.com</w:t>
              </w:r>
            </w:hyperlink>
            <w:r w:rsidR="00CE79C0" w:rsidRPr="00F80F4D">
              <w:rPr>
                <w:sz w:val="24"/>
                <w:szCs w:val="24"/>
              </w:rPr>
              <w:t>.</w:t>
            </w:r>
          </w:p>
          <w:p w:rsidR="00F408AA" w:rsidRDefault="00F408AA">
            <w:pPr>
              <w:pStyle w:val="a3"/>
              <w:jc w:val="both"/>
            </w:pPr>
            <w:r>
              <w:t>І</w:t>
            </w:r>
            <w:r w:rsidR="0074633D" w:rsidRPr="0074633D">
              <w:t>н</w:t>
            </w:r>
            <w:r>
              <w:t xml:space="preserve">формування споживача про намір зміни ціни/тарифу на послугу здійснюється виконавцем відповідно до Порядку інформування споживачів про намір зміни цін/тарифів на комунальні послуги з обґрунтуванням такої необхідності, затвердженого </w:t>
            </w:r>
            <w:r>
              <w:rPr>
                <w:color w:val="0000FF"/>
              </w:rPr>
              <w:t xml:space="preserve">наказом </w:t>
            </w:r>
            <w:proofErr w:type="spellStart"/>
            <w:r>
              <w:rPr>
                <w:color w:val="0000FF"/>
              </w:rPr>
              <w:t>Мінрегіону</w:t>
            </w:r>
            <w:proofErr w:type="spellEnd"/>
            <w:r>
              <w:rPr>
                <w:color w:val="0000FF"/>
              </w:rPr>
              <w:t xml:space="preserve"> від 5 червня 2018 р. N 130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>4. 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зокрема надання виконавцю підписаної заяви-приєднання (додаток), сплата рахунка за надану послуги, факт отримання послуги.</w:t>
            </w:r>
          </w:p>
        </w:tc>
      </w:tr>
    </w:tbl>
    <w:p w:rsidR="00F408AA" w:rsidRDefault="00F408AA" w:rsidP="00F408AA">
      <w:pPr>
        <w:pStyle w:val="a3"/>
        <w:jc w:val="center"/>
      </w:pPr>
      <w:r>
        <w:br w:type="textWrapping" w:clear="all"/>
      </w:r>
      <w:r>
        <w:rPr>
          <w:b/>
          <w:bCs/>
        </w:rPr>
        <w:t>Предмет договору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>5. Виконавець зобов'язується надавати споживачу послугу відповідної якості та в обсязі відповідно до теплового навантаження будинку, а споживач зобов'язується своєчасно та в повному обсязі оплачувати надану послугу в строки і на умовах, що визначені цим договором.</w:t>
            </w:r>
          </w:p>
          <w:p w:rsidR="00F408AA" w:rsidRDefault="00F408AA">
            <w:pPr>
              <w:pStyle w:val="a3"/>
              <w:jc w:val="both"/>
            </w:pPr>
            <w:r>
              <w:t xml:space="preserve">Обсяг спожитої споживачем послуги визначається як частина обсягу теплової енергії, спожитої у будинку для потреб опалення, визначеної та розподіленої згідно з вимогами </w:t>
            </w:r>
            <w:r>
              <w:rPr>
                <w:color w:val="0000FF"/>
              </w:rPr>
              <w:t>Закону України "Про комерційний облік теплової енергії та водопостачання"</w:t>
            </w:r>
            <w:r>
              <w:t>, та складається з:</w:t>
            </w:r>
          </w:p>
          <w:p w:rsidR="00F408AA" w:rsidRDefault="00F408AA">
            <w:pPr>
              <w:pStyle w:val="a3"/>
              <w:jc w:val="both"/>
            </w:pPr>
            <w:r>
              <w:t>обсягу теплової енергії на опалення приміщення споживача безпосередньо;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 xml:space="preserve">частини обсягу теплової енергії на задоволення </w:t>
            </w:r>
            <w:proofErr w:type="spellStart"/>
            <w:r>
              <w:t>загальнобудинкових</w:t>
            </w:r>
            <w:proofErr w:type="spellEnd"/>
            <w:r>
      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будинку;</w:t>
            </w:r>
          </w:p>
          <w:p w:rsidR="00F408AA" w:rsidRDefault="00F408AA">
            <w:pPr>
              <w:pStyle w:val="a3"/>
              <w:jc w:val="both"/>
            </w:pPr>
            <w:r>
              <w:t xml:space="preserve">та обсягу теплової енергії на забезпечення функціонування </w:t>
            </w:r>
            <w:proofErr w:type="spellStart"/>
            <w:r>
              <w:t>внутрішньобудинкових</w:t>
            </w:r>
            <w:proofErr w:type="spellEnd"/>
            <w:r>
              <w:t xml:space="preserve"> систем опалення.</w:t>
            </w:r>
          </w:p>
          <w:p w:rsidR="00F408AA" w:rsidRDefault="00F408AA">
            <w:pPr>
              <w:pStyle w:val="a3"/>
              <w:jc w:val="both"/>
            </w:pPr>
            <w:r>
              <w:t xml:space="preserve">Обсяг теплової енергії на задоволення </w:t>
            </w:r>
            <w:proofErr w:type="spellStart"/>
            <w:r>
              <w:t>загальнобудинкових</w:t>
            </w:r>
            <w:proofErr w:type="spellEnd"/>
            <w:r>
              <w:t xml:space="preserve"> потреб на опалення розподіляється також на споживачів, приміщення яких обладнані індивідуальними системами опалення.</w:t>
            </w:r>
          </w:p>
          <w:p w:rsidR="00F408AA" w:rsidRDefault="00F408AA">
            <w:pPr>
              <w:pStyle w:val="a3"/>
              <w:jc w:val="both"/>
            </w:pPr>
            <w:r>
              <w:t>6. Вимоги до якості послуги:</w:t>
            </w:r>
          </w:p>
          <w:p w:rsidR="00CE79C0" w:rsidRDefault="00F408AA" w:rsidP="00CE79C0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Cs w:val="0"/>
                <w:sz w:val="27"/>
                <w:szCs w:val="27"/>
                <w:lang w:eastAsia="en-US"/>
              </w:rPr>
            </w:pPr>
            <w:r w:rsidRPr="00CE79C0">
              <w:rPr>
                <w:b w:val="0"/>
                <w:sz w:val="24"/>
                <w:szCs w:val="24"/>
              </w:rPr>
              <w:t xml:space="preserve">1) температура теплоносія повинна відповідати температурному графіку теплової мережі в частині температури подавального трубопроводу, який розміщується на </w:t>
            </w:r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офіційному веб-сайті ДП НВКГ «Зоря» - «Машпроект»</w:t>
            </w:r>
            <w:r w:rsidR="00CE79C0">
              <w:rPr>
                <w:rFonts w:eastAsiaTheme="minorHAnsi"/>
                <w:b w:val="0"/>
                <w:bCs w:val="0"/>
                <w:sz w:val="27"/>
                <w:szCs w:val="27"/>
                <w:lang w:eastAsia="en-US"/>
              </w:rPr>
              <w:t xml:space="preserve"> </w:t>
            </w:r>
            <w:hyperlink r:id="rId6" w:history="1">
              <w:r w:rsidR="00CE79C0" w:rsidRPr="00F80F4D">
                <w:rPr>
                  <w:sz w:val="24"/>
                  <w:szCs w:val="24"/>
                </w:rPr>
                <w:t>www.zmturbines.com</w:t>
              </w:r>
            </w:hyperlink>
            <w:r w:rsidR="00CE79C0" w:rsidRPr="00F80F4D">
              <w:rPr>
                <w:sz w:val="24"/>
                <w:szCs w:val="24"/>
              </w:rPr>
              <w:t>.</w:t>
            </w:r>
          </w:p>
          <w:p w:rsidR="00CE79C0" w:rsidRDefault="00F408AA" w:rsidP="00CE79C0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Cs w:val="0"/>
                <w:sz w:val="27"/>
                <w:szCs w:val="27"/>
                <w:lang w:eastAsia="en-US"/>
              </w:rPr>
            </w:pPr>
            <w:r w:rsidRPr="00CE79C0">
              <w:rPr>
                <w:b w:val="0"/>
                <w:sz w:val="24"/>
                <w:szCs w:val="24"/>
              </w:rPr>
              <w:t xml:space="preserve">2) тиск теплоносія повинен відповідати гідравлічному режиму теплової мережі, який розміщується на </w:t>
            </w:r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офіційному веб-сайті ДП НВКГ «Зоря» - «Машпроект»</w:t>
            </w:r>
            <w:r w:rsidR="00CE79C0">
              <w:rPr>
                <w:rFonts w:eastAsiaTheme="minorHAnsi"/>
                <w:b w:val="0"/>
                <w:bCs w:val="0"/>
                <w:sz w:val="27"/>
                <w:szCs w:val="27"/>
                <w:lang w:eastAsia="en-US"/>
              </w:rPr>
              <w:t xml:space="preserve"> </w:t>
            </w:r>
            <w:hyperlink r:id="rId7" w:history="1">
              <w:r w:rsidR="00CE79C0" w:rsidRPr="00F80F4D">
                <w:rPr>
                  <w:sz w:val="24"/>
                  <w:szCs w:val="24"/>
                </w:rPr>
                <w:t>www.zmturbines.com</w:t>
              </w:r>
            </w:hyperlink>
            <w:r w:rsidR="00CE79C0" w:rsidRPr="00F80F4D">
              <w:rPr>
                <w:sz w:val="24"/>
                <w:szCs w:val="24"/>
              </w:rPr>
              <w:t>.</w:t>
            </w:r>
          </w:p>
          <w:p w:rsidR="00F408AA" w:rsidRDefault="00F408AA" w:rsidP="00CE79C0">
            <w:pPr>
              <w:pStyle w:val="a3"/>
              <w:jc w:val="both"/>
            </w:pP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lastRenderedPageBreak/>
        <w:t>Порядок надання та вимоги до якості послуги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RP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>7. Виконавець забезпечує постачання теплоносія з гарантованим рівнем безпеки, обсягу, температури та величини тиску.</w:t>
            </w:r>
          </w:p>
          <w:p w:rsidR="00F408AA" w:rsidRDefault="00F408AA">
            <w:pPr>
              <w:pStyle w:val="a3"/>
              <w:jc w:val="both"/>
            </w:pPr>
            <w:r>
              <w:t xml:space="preserve">Постачання теплової енергії для потреб опалення здійснюється в опалювальний період безперервно, крім часу перерв, визначених </w:t>
            </w:r>
            <w:r>
              <w:rPr>
                <w:color w:val="0000FF"/>
              </w:rPr>
              <w:t>частиною першою статті 16 Закону України "Про житлово-комунальні послуги"</w:t>
            </w:r>
            <w:r>
              <w:t>. Постачання теплової енергії на індивідуальні теплові пункти для потреб опалення та приготування гарячої води здійснюється безперервно, крім часу перерв, визначених частиною першою статті 16 Закону України "Про житлово-комунальні послуги" (зайве закреслити).</w:t>
            </w:r>
          </w:p>
          <w:p w:rsidR="00F408AA" w:rsidRDefault="00F408AA">
            <w:pPr>
              <w:pStyle w:val="a3"/>
              <w:jc w:val="both"/>
            </w:pPr>
            <w:r>
              <w:t xml:space="preserve">8. Виконавець забезпечує постачання теплової енергії у відповідній кількості та якості згідно з вимогами пунктів 5 і 6 цього договору до межі зовнішніх інженерних мереж постачання послуги виконавця та </w:t>
            </w:r>
            <w:proofErr w:type="spellStart"/>
            <w:r>
              <w:t>внутрішньобудинкових</w:t>
            </w:r>
            <w:proofErr w:type="spellEnd"/>
            <w:r>
              <w:t xml:space="preserve"> систем багатоквартирного будинку (індивідуального (садибного) будинку).</w:t>
            </w:r>
          </w:p>
          <w:p w:rsidR="00F408AA" w:rsidRDefault="00F408AA">
            <w:pPr>
              <w:pStyle w:val="a3"/>
              <w:jc w:val="both"/>
            </w:pPr>
            <w:r>
              <w:t>9. Контроль якісних та кількісних характеристик послуги здійснюється за показаннями вузла (вузлів) комерційного обліку теплової енергії та іншими засобами вимірювальної техніки.</w:t>
            </w:r>
          </w:p>
          <w:p w:rsidR="00F408AA" w:rsidRDefault="00F408AA">
            <w:pPr>
              <w:pStyle w:val="a3"/>
              <w:jc w:val="both"/>
            </w:pPr>
            <w:r>
              <w:t>10. У разі виникнення аварії на зовнішніх інженерних мережах постачання послуги виконавець проводить аварійно-відновні роботи у строк не більше семи діб з моменту виявлення факту аварії виконавцем або повідомлення споживачем виконавцю про аварію.</w:t>
            </w: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t>Облік послуги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RP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 xml:space="preserve">11. Обсяг спожитої у будинку послуги визначається як обсяг теплової енергії, спожитої в будинку за показаннями засобів вимірювальної техніки вузла (вузлів) комерційного обліку або розрахунково відповідно до Методики розподілу між споживачами обсягів спожитих у будівлі комунальних послуг, затвердженої </w:t>
            </w:r>
            <w:r>
              <w:rPr>
                <w:color w:val="0000FF"/>
              </w:rPr>
              <w:t xml:space="preserve">наказом </w:t>
            </w:r>
            <w:proofErr w:type="spellStart"/>
            <w:r>
              <w:rPr>
                <w:color w:val="0000FF"/>
              </w:rPr>
              <w:t>Мінрегіону</w:t>
            </w:r>
            <w:proofErr w:type="spellEnd"/>
            <w:r>
              <w:rPr>
                <w:color w:val="0000FF"/>
              </w:rPr>
              <w:t xml:space="preserve"> від 22 листопада 2018 р. N 315</w:t>
            </w:r>
            <w:r>
              <w:t xml:space="preserve"> (далі - Методика розподілу).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 xml:space="preserve">Якщо будинок оснащено двома та більше вузлами комерційного обліку теплової енергії відповідно до вимог </w:t>
            </w:r>
            <w:r>
              <w:rPr>
                <w:color w:val="0000FF"/>
              </w:rPr>
              <w:t>Закону України "Про комерційний облік теплової енергії та водопостачання"</w:t>
            </w:r>
            <w:r>
              <w:t>, обсяг спожитої послуги у будинку визначається як сума показань таких вузлів обліку. За рішенням співвласників багатоквартирного будинку розподіл обсягу спожитої теплової енергії здійснюється для кожної окремої частини будинку, обладнаної вузлом комерційного обліку послуги.</w:t>
            </w:r>
          </w:p>
          <w:p w:rsidR="00F408AA" w:rsidRDefault="00F408AA">
            <w:pPr>
              <w:pStyle w:val="a3"/>
              <w:jc w:val="both"/>
            </w:pPr>
            <w:r>
              <w:t>Одиницею вимірювання обсягу спожитої послуги є гігакалорія (</w:t>
            </w:r>
            <w:proofErr w:type="spellStart"/>
            <w:r>
              <w:t>Гкал</w:t>
            </w:r>
            <w:proofErr w:type="spellEnd"/>
            <w:r>
              <w:t>).</w:t>
            </w:r>
          </w:p>
          <w:p w:rsidR="00F408AA" w:rsidRDefault="00F408AA">
            <w:pPr>
              <w:pStyle w:val="a3"/>
              <w:jc w:val="both"/>
            </w:pPr>
            <w:r>
              <w:t xml:space="preserve">12. У разі коли будинок на дату укладення цього договору не обладнаний вузлом (вузлами) комерційного обліку теплової енергії, до встановлення такого вузла (вузлів) обліку обсяг споживання послуги у будинку визначається відповідно до </w:t>
            </w:r>
            <w:r>
              <w:rPr>
                <w:color w:val="0000FF"/>
              </w:rPr>
              <w:t>Методики розподілу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 xml:space="preserve">13.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</w:t>
            </w:r>
            <w:r>
              <w:rPr>
                <w:color w:val="0000FF"/>
              </w:rPr>
              <w:t>Методики розподілу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>14. Початок періоду виходу з ладу вузла комерційного обліку визначається:</w:t>
            </w:r>
          </w:p>
          <w:p w:rsidR="00F408AA" w:rsidRDefault="00F408AA">
            <w:pPr>
              <w:pStyle w:val="a3"/>
              <w:jc w:val="both"/>
            </w:pPr>
            <w:r>
              <w:t>за даними електронного архіву - у разі отримання з нього інформації щодо дати початку періоду виходу з ладу вузла комерційного обліку;</w:t>
            </w:r>
          </w:p>
          <w:p w:rsidR="00F408AA" w:rsidRDefault="00F408AA">
            <w:pPr>
              <w:pStyle w:val="a3"/>
              <w:jc w:val="both"/>
            </w:pPr>
            <w:r>
              <w:t>з дати, що настає за днем останнього періодичного огляду вузла комерційного обліку, - у разі відсутності електронного архіву.</w:t>
            </w:r>
          </w:p>
          <w:p w:rsidR="00F408AA" w:rsidRDefault="00F408AA">
            <w:pPr>
              <w:pStyle w:val="a3"/>
              <w:jc w:val="both"/>
            </w:pPr>
            <w:r>
      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      </w:r>
          </w:p>
          <w:p w:rsidR="00F408AA" w:rsidRDefault="00F408AA">
            <w:pPr>
              <w:pStyle w:val="a3"/>
              <w:jc w:val="both"/>
            </w:pPr>
            <w:r>
              <w:t>15. Початок періоду відсутності вузла комерційного обліку у зв'язку з його втратою визначається з дня, що настає за днем останнього дистанційного отримання показань, або з дня, що настає за днем останнього зняття його показань (в усіх інших випадках).</w:t>
            </w:r>
          </w:p>
          <w:p w:rsidR="00F408AA" w:rsidRDefault="00F408AA">
            <w:pPr>
              <w:pStyle w:val="a3"/>
              <w:jc w:val="both"/>
            </w:pPr>
            <w:r>
              <w:t>Кінцем періоду відсутності вузла комерційного обліку у зв'язку з його втратою є дата прийняття на абонентський облік вузла комерційного обліку, встановленого на заміну втраченого.</w:t>
            </w:r>
          </w:p>
          <w:p w:rsidR="00F408AA" w:rsidRDefault="00F408AA">
            <w:pPr>
              <w:pStyle w:val="a3"/>
              <w:jc w:val="both"/>
            </w:pPr>
            <w:r>
              <w:t xml:space="preserve">16. На час відсутності вузла комерційного обліку у зв'язку з його ремонтом, проведенням повірки засобу вимірювальної техніки, який є складовою частиною вузла обліку, ведення комерційного обліку здійснюється відповідно до </w:t>
            </w:r>
            <w:r>
              <w:rPr>
                <w:color w:val="0000FF"/>
              </w:rPr>
              <w:t>Методики розподілу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 xml:space="preserve">Початок періоду відсутності вузла комерційного обліку у зв'язку з його ремонтом, проведенням повірки засобу вимірювальної техніки, який є складовою частиною вузла обліку, визначається з дати, що настає за днем </w:t>
            </w:r>
            <w:proofErr w:type="spellStart"/>
            <w:r>
              <w:t>розпломбування</w:t>
            </w:r>
            <w:proofErr w:type="spellEnd"/>
            <w:r>
              <w:t xml:space="preserve"> вузла комерційного обліку. Кінцем періоду відсутності вузла комерційного обліку у зв'язку з його ремонтом, проведенням повірки засобу вимірювальної техніки, який є складовою частиною вузла обліку, є день прийняття на абонентський облік.</w:t>
            </w:r>
          </w:p>
          <w:p w:rsidR="00F408AA" w:rsidRDefault="00F408AA">
            <w:pPr>
              <w:pStyle w:val="a3"/>
              <w:jc w:val="both"/>
            </w:pPr>
            <w:r>
              <w:t>17. Зняття показань засобів вимірювальної техніки вузла (вузлів) комерційного обліку теплової енергії здійснюється виконавцем щомісяця.</w:t>
            </w:r>
          </w:p>
          <w:p w:rsidR="00F408AA" w:rsidRDefault="00F408AA">
            <w:pPr>
              <w:pStyle w:val="a3"/>
              <w:jc w:val="both"/>
            </w:pPr>
            <w:r>
              <w:t>18. Виконавець здійснює заміну та обслуговування вузла (вузлів) комерційного обліку теплової енергії, зокрема його (їх) огляд, опломбування, ремонт (у тому числі демонтаж, транспортування і монтаж) та періодичну повірку засобу вимірювальної техніки, який є складовою частиною вузла комерційного обліку, за рахунок плати за абонентське обслуговування.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 xml:space="preserve">19. Повірка засобів вимірювальної техніки, які є складовою частиною вузла (вузлів) комерційного обліку, здійснюється відповідно до Порядку подання засобів вимірювальної техніки на періодичну повірку, обслуговування та ремонт, затвердженого </w:t>
            </w:r>
            <w:r>
              <w:rPr>
                <w:color w:val="0000FF"/>
              </w:rPr>
              <w:t>постановою Кабінету Міністрів України від 8 липня 2015 р. N 474</w:t>
            </w:r>
            <w:r>
              <w:t xml:space="preserve"> (Офіційний вісник України, 2015 р., N 55, ст. 1803).</w:t>
            </w:r>
          </w:p>
          <w:p w:rsidR="00F408AA" w:rsidRDefault="00F408AA">
            <w:pPr>
              <w:pStyle w:val="a3"/>
              <w:jc w:val="both"/>
            </w:pPr>
            <w:r>
              <w:t>20. У разі відсутності інформації про показання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теплової енергії, спожитої в будинку, визначається середній обсяг споживання теплової енергії в будинку протягом попереднього опалювального періоду, а у разі відсутності такої інформації - за фактичний час споживання протягом поточного опалювального періоду, але не менше 30 днів.</w:t>
            </w:r>
          </w:p>
          <w:p w:rsidR="00F408AA" w:rsidRDefault="00F408AA">
            <w:pPr>
              <w:pStyle w:val="a3"/>
              <w:jc w:val="both"/>
            </w:pPr>
            <w:r>
              <w:t>Після відновлення надання показань вузлів комерційного обліку виконавець зобов'язаний провести перерозподіл обсягу спожитої послуги у будинку та перерахунок із споживачем.</w:t>
            </w:r>
          </w:p>
          <w:p w:rsidR="00F408AA" w:rsidRDefault="00F408AA">
            <w:pPr>
              <w:pStyle w:val="a3"/>
              <w:jc w:val="both"/>
            </w:pPr>
            <w:r>
      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обсягу, але не більш як за 12 розрахункових періодів.</w:t>
            </w:r>
          </w:p>
          <w:p w:rsidR="00F408AA" w:rsidRDefault="00F408AA">
            <w:pPr>
              <w:pStyle w:val="a3"/>
              <w:jc w:val="both"/>
            </w:pPr>
            <w:r>
              <w:t xml:space="preserve">21. 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порядку, визначеному </w:t>
            </w:r>
            <w:r>
              <w:rPr>
                <w:color w:val="0000FF"/>
              </w:rPr>
              <w:t>статтею 29 Закону України "Про житлово-комунальні послуги"</w:t>
            </w:r>
            <w:r>
              <w:t xml:space="preserve"> і цим договором.</w:t>
            </w:r>
          </w:p>
          <w:p w:rsidR="00F408AA" w:rsidRDefault="00F408AA">
            <w:pPr>
              <w:pStyle w:val="a3"/>
              <w:jc w:val="both"/>
            </w:pPr>
            <w:r>
              <w:t>Періодичний огляд вузла (вузлів) комерційного обліку здійснюється виконавцем під час зняття показань. У разі дистанційного зняття показань періодичний огляд проводиться виконавцем не рідше ніж один раз на рік.</w:t>
            </w:r>
          </w:p>
          <w:p w:rsidR="00F408AA" w:rsidRDefault="00F408AA">
            <w:pPr>
              <w:pStyle w:val="a3"/>
              <w:jc w:val="both"/>
            </w:pPr>
            <w:r>
              <w:t>Споживач повідомляє виконавцеві про недоліки в роботі вузла комерційного обліку протягом п'яти робочих днів з дня виявлення засобами зв'язку, зазначеними в розділі "Реквізити виконавця" цього договору.</w:t>
            </w:r>
          </w:p>
          <w:p w:rsidR="00F408AA" w:rsidRDefault="00F408AA">
            <w:pPr>
              <w:pStyle w:val="a3"/>
              <w:jc w:val="both"/>
            </w:pPr>
            <w:r>
              <w:t>Власник (співвласники) будівлі (багатоквартирного будинку) або його (їх) представник (представники) має (мають) право доступу до місць установлення вузлів комерційного обліку для проведення перевірки схоронності та зняття показань. Доступ здійснюється у робочий час у присутності представника виконавця, управителя або відповідальної особи за збереження і цілісність вузлів комерційного обліку. Втручання в роботу вузла комерційного обліку заборонено.</w:t>
            </w:r>
          </w:p>
          <w:p w:rsidR="00F408AA" w:rsidRDefault="00F408AA">
            <w:pPr>
              <w:pStyle w:val="a3"/>
              <w:jc w:val="both"/>
            </w:pPr>
            <w:r>
              <w:t xml:space="preserve">22. Розподіл обсягу теплової енергії, спожитої в будинку, згідно з вимогами </w:t>
            </w:r>
            <w:r>
              <w:rPr>
                <w:color w:val="0000FF"/>
              </w:rPr>
              <w:t>Закону України "Про комерційний облік теплової енергії та водопостачання"</w:t>
            </w:r>
            <w:r>
              <w:t xml:space="preserve"> здійснює виконавець.</w:t>
            </w:r>
          </w:p>
          <w:p w:rsidR="00F408AA" w:rsidRDefault="00F408AA">
            <w:pPr>
              <w:pStyle w:val="a3"/>
              <w:jc w:val="both"/>
            </w:pPr>
            <w:r>
              <w:t>23. Зняття показань засобів вимірювальної техніки вузла (вузлів) розподільного обліку теплової енергії (приладів-розподілювачів теплової енергії) здійснюється щомісяця споживачем, крім випадків, коли зняття таких показань здійснюється виконавцем за допомогою систем дистанційного зняття показань.</w:t>
            </w:r>
          </w:p>
          <w:p w:rsidR="00F408AA" w:rsidRDefault="00F408AA">
            <w:pPr>
              <w:pStyle w:val="a3"/>
              <w:jc w:val="both"/>
            </w:pPr>
            <w:r>
              <w:t xml:space="preserve">У разі коли зняття показань засобів вимірювальної техніки здійснює споживач, він щомісяця з </w:t>
            </w:r>
            <w:r w:rsidR="0074633D" w:rsidRPr="0074633D">
              <w:t>01</w:t>
            </w:r>
            <w:r>
              <w:t xml:space="preserve"> по </w:t>
            </w:r>
            <w:r w:rsidR="0074633D" w:rsidRPr="0074633D">
              <w:t>03</w:t>
            </w:r>
            <w:r>
              <w:t xml:space="preserve"> число передає показання вузлів розподільного обліку теплової енергії (приладів-розподілювачів теплової енергії) виконавцю в один із таких способів:</w:t>
            </w:r>
          </w:p>
          <w:p w:rsidR="00F408AA" w:rsidRDefault="00F408AA">
            <w:pPr>
              <w:pStyle w:val="a3"/>
              <w:jc w:val="both"/>
            </w:pPr>
            <w:r>
              <w:t>за номером телефону, зазначеним у розділі "Реквізити виконавця" цього договору;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>на адресу електронної пошти, зазначену у розділі "Реквізити виконавця" цього договору;</w:t>
            </w:r>
          </w:p>
          <w:p w:rsidR="00F408AA" w:rsidRDefault="00F408AA">
            <w:pPr>
              <w:pStyle w:val="a3"/>
              <w:jc w:val="both"/>
            </w:pPr>
            <w:r>
              <w:t>через електронну систему обліку розрахунків споживачів, зазначену у розділі "Реквізити виконавця" цього договору;</w:t>
            </w:r>
          </w:p>
          <w:p w:rsidR="00F408AA" w:rsidRDefault="00F408AA">
            <w:pPr>
              <w:pStyle w:val="a3"/>
              <w:jc w:val="both"/>
            </w:pPr>
            <w:r>
              <w:t>інші засоби повідомлення, що зазначаються у розділі "Реквізити і підписи сторін" цього договору.</w:t>
            </w:r>
          </w:p>
          <w:p w:rsidR="00F408AA" w:rsidRDefault="00F408AA">
            <w:pPr>
              <w:pStyle w:val="a3"/>
              <w:jc w:val="both"/>
            </w:pPr>
            <w:r>
              <w:t>Виконавець періодично, не менш як один раз на рік, проводить контрольне зняття показань засобів вимірювальної техніки вузлів розподільного обліку / приладів-розподілювачів теплової енергії у присутності споживача або його представника. Результати контрольного зняття показань засобів вимірювальної техніки вузлів розподільного обліку / приладів-розподілювачів теплової енергії є підставою для здійснення перерозподілу обсягу спожитої послуги та проведення перерахунку із споживачем.</w:t>
            </w:r>
          </w:p>
          <w:p w:rsidR="00F408AA" w:rsidRDefault="00F408AA">
            <w:pPr>
              <w:pStyle w:val="a3"/>
              <w:jc w:val="both"/>
            </w:pPr>
            <w:r>
              <w:t>Споживач повідомляє виконавцеві про недоліки в роботі вузла розподільного обліку протягом п'яти робочих днів з дня виявлення засобами зв'язку, зазначеними в розділі "Реквізити виконавця" цього договору.</w:t>
            </w:r>
          </w:p>
          <w:p w:rsidR="00F408AA" w:rsidRDefault="00F408AA">
            <w:pPr>
              <w:pStyle w:val="a3"/>
              <w:jc w:val="both"/>
            </w:pPr>
            <w:r>
              <w:t>Перерозподіл обсягу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дванадцять розрахункових періодів.</w:t>
            </w:r>
          </w:p>
          <w:p w:rsidR="00F408AA" w:rsidRDefault="00F408AA">
            <w:pPr>
              <w:pStyle w:val="a3"/>
              <w:jc w:val="both"/>
            </w:pPr>
            <w:r>
              <w:t>24. Зняття виконавцем показань вузлів обліку / приладів-розподілювачів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представника.</w:t>
            </w:r>
          </w:p>
          <w:p w:rsidR="00F408AA" w:rsidRDefault="00F408AA">
            <w:pPr>
              <w:pStyle w:val="a3"/>
              <w:jc w:val="both"/>
            </w:pPr>
            <w:r>
              <w:t>У такому разі виконавець зобов'язаний забезпечити можливість самостійного (без додаткового звернення до виконавця в кожному окремому випадку) ознайомлення з показаннями:</w:t>
            </w:r>
          </w:p>
          <w:p w:rsidR="00F408AA" w:rsidRDefault="00F408AA">
            <w:pPr>
              <w:pStyle w:val="a3"/>
              <w:jc w:val="both"/>
            </w:pPr>
            <w:r>
              <w:t>вузла комерційного обліку - шляхом опублікування на веб-сайті виконавця, зазначення в рахунках на оплату послуги та/або через електронну систему обліку розрахунків споживачів;</w:t>
            </w:r>
          </w:p>
          <w:p w:rsidR="00F408AA" w:rsidRDefault="00F408AA">
            <w:pPr>
              <w:pStyle w:val="a3"/>
              <w:jc w:val="both"/>
            </w:pPr>
            <w:r>
              <w:t>вузла розподільного обліку/приладу-розподілювача теплової енергії - шляхом повідомлення в рахунку на оплату послуги та/або через електронну систему обліку розрахунків споживача.</w:t>
            </w:r>
          </w:p>
          <w:p w:rsidR="00F408AA" w:rsidRDefault="00F408AA">
            <w:pPr>
              <w:pStyle w:val="a3"/>
              <w:jc w:val="both"/>
            </w:pPr>
            <w:r>
              <w:t>25. У разі ненадання споживачем виконавцю у визначений сторонами строк показань вузла (вузлів) розподільного обліку / приладів-розподілювачів теплової енергії, якщо такі показання зобов'язаний знімати споживач, для цілей визначення обсягу теплової енергії, спожитої споживачем, протягом трьох місяців визначається середній обсяг споживання споживачем теплової енергії у попередньому опалювальному періоді, а за відсутності такої інформації - за фактичний час споживання протягом поточного опалювального періоду, але не менше 30 днів.</w:t>
            </w:r>
          </w:p>
          <w:p w:rsidR="00F408AA" w:rsidRDefault="00F408AA">
            <w:pPr>
              <w:pStyle w:val="a3"/>
              <w:jc w:val="both"/>
            </w:pPr>
            <w:r>
              <w:t xml:space="preserve">26. У разі відсутності інформації про показання вузлів обліку та/або недопущення виконавця до вузла (вузлів) розподільного обліку / приладів-розподілювачів теплової енергії для зняття показань засобів вимірювальної техніки після закінчення тримісячного строку з дня </w:t>
            </w:r>
            <w:proofErr w:type="spellStart"/>
            <w:r>
              <w:t>недопуску</w:t>
            </w:r>
            <w:proofErr w:type="spellEnd"/>
            <w:r>
              <w:t xml:space="preserve"> виконавець здійснює розрахунки із споживачем як таким, приміщення якого не оснащені вузлами розподільного обліку/приладами-розподілювачами теплової енергії.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>Після відновлення надання показань вузлів обліку / приладів-розподілювачів теплової енергії споживачем виконавець зобов'язаний провести перерозподіл обсягу спожитої послуги у будинку та відповідний перерахунок.</w:t>
            </w:r>
          </w:p>
          <w:p w:rsidR="00F408AA" w:rsidRDefault="00F408AA">
            <w:pPr>
              <w:pStyle w:val="a3"/>
              <w:jc w:val="both"/>
            </w:pPr>
            <w:r>
              <w:t>Перерозподіл обсягів спожитої послуги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розподіленої теплової енергії окремим споживачам в обсязі, необхідному для розподілу, але не більш як за 12 розрахункових періодів.</w:t>
            </w:r>
          </w:p>
          <w:p w:rsidR="00F408AA" w:rsidRDefault="00F408AA">
            <w:pPr>
              <w:pStyle w:val="a3"/>
              <w:jc w:val="both"/>
            </w:pPr>
            <w:r>
              <w:t>27. Заміна, обслуговування вузла (вузлів) розподільного обліку / приладів-розподілювачів теплової енергії, зокрема його (їх) огляд, опломбування, ремонт (у тому числі демонтаж, транспортування і монтаж) та періодична повірка засобів вимірювальної техніки, здійснюється за рахунок споживача.</w:t>
            </w:r>
          </w:p>
          <w:p w:rsidR="0074633D" w:rsidRDefault="00F408AA" w:rsidP="0074633D">
            <w:pPr>
              <w:pStyle w:val="a3"/>
              <w:jc w:val="both"/>
            </w:pPr>
            <w:r>
              <w:t xml:space="preserve">28. Виконавець повідомляє споживачеві про час та дату контрольного зняття показань вузлів розподільного обліку / приладів-розподілювачів теплової енергії не менш як за 15 днів, у спосіб </w:t>
            </w:r>
            <w:r w:rsidR="0074633D">
              <w:t xml:space="preserve">оголошення </w:t>
            </w:r>
            <w:r w:rsidR="0074633D" w:rsidRPr="0074633D">
              <w:t xml:space="preserve"> на п</w:t>
            </w:r>
            <w:r w:rsidR="0074633D">
              <w:t>і</w:t>
            </w:r>
            <w:r w:rsidR="0074633D" w:rsidRPr="0074633D">
              <w:t>д</w:t>
            </w:r>
            <w:r w:rsidR="0074633D">
              <w:t>’їзді.</w:t>
            </w:r>
          </w:p>
          <w:p w:rsidR="00F408AA" w:rsidRDefault="00F408AA" w:rsidP="0074633D">
            <w:pPr>
              <w:pStyle w:val="a3"/>
              <w:jc w:val="both"/>
            </w:pPr>
            <w:r>
              <w:t>29. У разі приготування гарячої води на індивідуальному тепловому пункті будівлі/будинку обсяг теплової енергії для потреб опалення визначається за комерційним обліком з урахуванням кількості теплової енергії, витраченої на приготування гарячої води.</w:t>
            </w: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lastRenderedPageBreak/>
        <w:t>Ціна та порядок оплати послуги, порядок та умови внесення змін до договору щодо ціни послуги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>30. Споживач вносить однією сумою плату виконавцю, яка складається з:</w:t>
            </w:r>
          </w:p>
          <w:p w:rsidR="00F408AA" w:rsidRDefault="00F408AA">
            <w:pPr>
              <w:pStyle w:val="a3"/>
              <w:jc w:val="both"/>
            </w:pPr>
            <w:r>
              <w:t xml:space="preserve">плати за послугу, визначеної відповідно до Правил надання послуги з постачання теплової енергії, затверджених </w:t>
            </w:r>
            <w:r>
              <w:rPr>
                <w:color w:val="0000FF"/>
              </w:rPr>
              <w:t>постановою Кабінету Міністрів України від 21 серпня 2019 р. N 830</w:t>
            </w:r>
            <w:r>
              <w:t xml:space="preserve"> (Офіційний вісник України, 2019 р., N 71, ст. 2507), - в редакції постанови Кабінету Міністрів України від 8 вересня 2021 р. N 1022, та </w:t>
            </w:r>
            <w:r>
              <w:rPr>
                <w:color w:val="0000FF"/>
              </w:rPr>
              <w:t>Методики розподілу</w:t>
            </w:r>
            <w:r>
              <w:t>, що розраховується виходячи з розміру затвердженого уповноваженим органом тарифу та обсягу її споживання;</w:t>
            </w:r>
          </w:p>
          <w:p w:rsidR="0072078E" w:rsidRDefault="00F408AA" w:rsidP="0072078E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Cs w:val="0"/>
                <w:sz w:val="27"/>
                <w:szCs w:val="27"/>
                <w:lang w:eastAsia="en-US"/>
              </w:rPr>
            </w:pPr>
            <w:r w:rsidRPr="0072078E">
              <w:rPr>
                <w:b w:val="0"/>
                <w:sz w:val="24"/>
                <w:szCs w:val="24"/>
              </w:rPr>
              <w:t>плати за абонентське обслуговування в розмірі, визначеному виконавцем, але не вище граничного розміру, визначеного Кабінетом Міністрів України, інформація про яку розміщується на офіційному веб-сайті органу місцевого самоврядування та/або на</w:t>
            </w:r>
            <w:r>
              <w:t xml:space="preserve"> </w:t>
            </w:r>
            <w:r w:rsidR="0072078E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офіційному веб-сайті ДП НВКГ «Зоря» - «Машпроект»</w:t>
            </w:r>
            <w:r w:rsidR="0072078E">
              <w:rPr>
                <w:rFonts w:eastAsiaTheme="minorHAnsi"/>
                <w:b w:val="0"/>
                <w:bCs w:val="0"/>
                <w:sz w:val="27"/>
                <w:szCs w:val="27"/>
                <w:lang w:eastAsia="en-US"/>
              </w:rPr>
              <w:t xml:space="preserve"> </w:t>
            </w:r>
            <w:hyperlink r:id="rId8" w:history="1">
              <w:r w:rsidR="0072078E" w:rsidRPr="00F80F4D">
                <w:rPr>
                  <w:sz w:val="24"/>
                  <w:szCs w:val="24"/>
                </w:rPr>
                <w:t>www.zmturbines.com</w:t>
              </w:r>
            </w:hyperlink>
            <w:r w:rsidR="0072078E" w:rsidRPr="00F80F4D">
              <w:rPr>
                <w:sz w:val="24"/>
                <w:szCs w:val="24"/>
              </w:rPr>
              <w:t>.</w:t>
            </w:r>
          </w:p>
          <w:p w:rsidR="00F408AA" w:rsidRDefault="00F408AA">
            <w:pPr>
              <w:pStyle w:val="a3"/>
              <w:jc w:val="both"/>
            </w:pPr>
            <w:r>
              <w:t xml:space="preserve">У разі застосування </w:t>
            </w:r>
            <w:proofErr w:type="spellStart"/>
            <w:r>
              <w:t>двоставкового</w:t>
            </w:r>
            <w:proofErr w:type="spellEnd"/>
            <w:r>
              <w:t xml:space="preserve"> тарифу на послугу з постачання теплової енергії плата за послугу з постачання теплової енергії визначається як сума плати, розрахованої виходячи з умовно-змінної частини тарифу (протягом опалювального періоду), а також умовно-постійної частини тарифу (протягом року).</w:t>
            </w:r>
          </w:p>
          <w:p w:rsidR="00F408AA" w:rsidRDefault="00F408AA">
            <w:pPr>
              <w:pStyle w:val="a3"/>
              <w:jc w:val="both"/>
            </w:pPr>
            <w:r>
              <w:t>31. Вартістю послуги є встановлений відповідно до законодавства тариф на теплову енергію, який визначається як сума тарифів на виробництво, транспортування та постачання теплової енергії.</w:t>
            </w:r>
          </w:p>
          <w:p w:rsidR="00CE79C0" w:rsidRPr="00F80F4D" w:rsidRDefault="00F408AA" w:rsidP="00CE79C0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sz w:val="24"/>
                <w:szCs w:val="24"/>
              </w:rPr>
            </w:pPr>
            <w:r w:rsidRPr="00CE79C0">
              <w:rPr>
                <w:b w:val="0"/>
                <w:sz w:val="24"/>
                <w:szCs w:val="24"/>
              </w:rPr>
              <w:t xml:space="preserve">Розмір тарифу зазначається на офіційному веб-сайті органу місцевого самоврядування та/або </w:t>
            </w:r>
            <w:r w:rsidR="00CE79C0" w:rsidRPr="00CE79C0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на офіційному веб-сайті ДП НВКГ «Зоря» - «Машпроект</w:t>
            </w:r>
            <w:r w:rsidR="00CE79C0" w:rsidRPr="00F80F4D">
              <w:rPr>
                <w:b w:val="0"/>
                <w:sz w:val="24"/>
                <w:szCs w:val="24"/>
              </w:rPr>
              <w:t xml:space="preserve">» </w:t>
            </w:r>
            <w:hyperlink r:id="rId9" w:history="1">
              <w:r w:rsidR="00CE79C0" w:rsidRPr="00F80F4D">
                <w:rPr>
                  <w:sz w:val="24"/>
                  <w:szCs w:val="24"/>
                </w:rPr>
                <w:t>www.zmturbines.com</w:t>
              </w:r>
            </w:hyperlink>
            <w:r w:rsidR="00CE79C0" w:rsidRPr="00F80F4D">
              <w:rPr>
                <w:sz w:val="24"/>
                <w:szCs w:val="24"/>
              </w:rPr>
              <w:t>.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>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договору. Виконавець зобов'язаний забезпечити їх оприлюднення на своєму офіційному веб-сайті.</w:t>
            </w:r>
          </w:p>
          <w:p w:rsidR="00F408AA" w:rsidRDefault="00F408AA">
            <w:pPr>
              <w:pStyle w:val="a3"/>
              <w:jc w:val="both"/>
            </w:pPr>
            <w:r>
              <w:t>У разі прийняття уповноваженим органом рішення про зміну ціни/тарифу на послугу виконавець у строк, що не перевищує 15 днів з дати введення їх у дію, повідомляє про це споживачу з посиланням на рішення відповідного органу.</w:t>
            </w:r>
          </w:p>
          <w:p w:rsidR="00F408AA" w:rsidRDefault="00F408AA">
            <w:pPr>
              <w:pStyle w:val="a3"/>
              <w:jc w:val="both"/>
            </w:pPr>
            <w:r>
              <w:t>32. Розрахунковим періодом для оплати обсягу спожитої послуги є календарний місяць.</w:t>
            </w:r>
          </w:p>
          <w:p w:rsidR="00F408AA" w:rsidRDefault="00F408AA">
            <w:pPr>
              <w:pStyle w:val="a3"/>
              <w:jc w:val="both"/>
            </w:pPr>
            <w:r>
              <w:t xml:space="preserve">Плата за абонентське обслуговування нараховується щомісяця. У разі застосування </w:t>
            </w:r>
            <w:proofErr w:type="spellStart"/>
            <w:r>
              <w:t>двоставкових</w:t>
            </w:r>
            <w:proofErr w:type="spellEnd"/>
            <w:r>
              <w:t xml:space="preserve"> тарифів умовно-постійна частина тарифу нараховується щомісяця.</w:t>
            </w:r>
          </w:p>
          <w:p w:rsidR="00F408AA" w:rsidRDefault="00F408AA">
            <w:pPr>
              <w:pStyle w:val="a3"/>
              <w:jc w:val="both"/>
            </w:pPr>
            <w:r>
              <w:t>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відповідно.</w:t>
            </w:r>
          </w:p>
          <w:p w:rsidR="00F408AA" w:rsidRDefault="00F408AA">
            <w:pPr>
              <w:pStyle w:val="a3"/>
              <w:jc w:val="both"/>
            </w:pPr>
            <w:r>
              <w:t>33. Виконавець формує та надає рахунок на оплату спожитої послуги споживачу не пізніше ніж за десять днів до граничного строку внесення плати за спожиту послугу.</w:t>
            </w:r>
          </w:p>
          <w:p w:rsidR="00F408AA" w:rsidRDefault="00F408AA">
            <w:pPr>
              <w:pStyle w:val="a3"/>
              <w:jc w:val="both"/>
            </w:pPr>
            <w:r>
              <w:t>Рахунок надається на паперовому носії. На вимогу або за згодою споживача рахунок може надаватися в електронній формі, у тому числі за допомогою доступу до електронних систем обліку розрахунків споживачів.</w:t>
            </w:r>
          </w:p>
          <w:p w:rsidR="00F408AA" w:rsidRDefault="00F408AA">
            <w:pPr>
              <w:pStyle w:val="a3"/>
              <w:jc w:val="both"/>
            </w:pPr>
            <w:r>
              <w:t>34. Споживач здійснює оплату за цим договором щомісяця не пізніше останнього дня місяця, що настає за розрахунковим періодом, що є граничним строком внесення плати за спожиту послугу.</w:t>
            </w:r>
          </w:p>
          <w:p w:rsidR="00F408AA" w:rsidRDefault="00F408AA">
            <w:pPr>
              <w:pStyle w:val="a3"/>
              <w:jc w:val="both"/>
            </w:pPr>
            <w:r>
              <w:t>35. За бажанням споживача оплата послуг може здійснюватися шляхом внесення авансових платежів.</w:t>
            </w:r>
          </w:p>
          <w:p w:rsidR="00F408AA" w:rsidRDefault="00F408AA">
            <w:pPr>
              <w:pStyle w:val="a3"/>
              <w:jc w:val="both"/>
            </w:pPr>
            <w:r>
              <w:t>36. Під час здійснення оплати споживач зобов'язаний зазначити розрахунковий період, за який вона здійснюється, та призначення платежу (плата виконавцю, сплата пені, штрафів).</w:t>
            </w:r>
          </w:p>
          <w:p w:rsidR="00F408AA" w:rsidRDefault="00F408AA">
            <w:pPr>
              <w:pStyle w:val="a3"/>
              <w:jc w:val="both"/>
            </w:pPr>
            <w:r>
              <w:t>У разі коли споживачем не визначено розрахунковий період або коли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 у разі її наявності (за винятком погашення пені та штрафів, нарахованих споживачеві), а у разі відсутності такої заборгованості - в рахунок майбутніх платежів споживача, починаючи з найближчих періодів від дати здійснення платежу.</w:t>
            </w:r>
          </w:p>
          <w:p w:rsidR="00F408AA" w:rsidRDefault="00F408AA">
            <w:pPr>
              <w:pStyle w:val="a3"/>
              <w:jc w:val="both"/>
            </w:pPr>
            <w:r>
              <w:t>37. У разі коли споживач вніс плату виконавцю за розрахунковий період не в повному обсязі або більшому, ніж зазначено в рахунку, обсязі, виконавець здійснює зарахування коштів згідно з призначенням платежу. За відсутності призначення платежу - у такому порядку:</w:t>
            </w:r>
          </w:p>
          <w:p w:rsidR="00F408AA" w:rsidRDefault="00F408AA">
            <w:pPr>
              <w:pStyle w:val="a3"/>
              <w:jc w:val="both"/>
            </w:pPr>
            <w:r>
              <w:t>в першу чергу - в рахунок плати за послугу;</w:t>
            </w:r>
          </w:p>
          <w:p w:rsidR="00F408AA" w:rsidRDefault="00F408AA">
            <w:pPr>
              <w:pStyle w:val="a3"/>
              <w:jc w:val="both"/>
            </w:pPr>
            <w:r>
              <w:t>в другу чергу - в рахунок плати за абонентське обслуговування.</w:t>
            </w:r>
          </w:p>
          <w:p w:rsidR="00F408AA" w:rsidRDefault="00F408AA">
            <w:pPr>
              <w:pStyle w:val="a3"/>
              <w:jc w:val="both"/>
            </w:pPr>
            <w:r>
              <w:t>38. Споживач не звільняється від оплати послуги, отриманої ним до укладення цього договору.</w:t>
            </w:r>
          </w:p>
          <w:p w:rsidR="00F408AA" w:rsidRDefault="00F408AA">
            <w:pPr>
              <w:pStyle w:val="a3"/>
              <w:jc w:val="both"/>
            </w:pPr>
            <w:r>
              <w:t xml:space="preserve">39. Плата за послугу не нараховується за час перерв, визначених частиною першою </w:t>
            </w:r>
            <w:r>
              <w:rPr>
                <w:color w:val="0000FF"/>
              </w:rPr>
              <w:t>статті 16 Закону України "Про житлово-комунальні послуги"</w:t>
            </w:r>
            <w:r>
              <w:t>.</w:t>
            </w: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lastRenderedPageBreak/>
        <w:t>Права і обов'язки сторін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>40. Споживач має право:</w:t>
            </w:r>
          </w:p>
          <w:p w:rsidR="00F408AA" w:rsidRDefault="00F408AA">
            <w:pPr>
              <w:pStyle w:val="a3"/>
              <w:jc w:val="both"/>
            </w:pPr>
            <w:r>
              <w:t>1) одержувати своєчасно та належної якості послугу згідно із законодавством та умовами цього договору;</w:t>
            </w:r>
          </w:p>
          <w:p w:rsidR="00F408AA" w:rsidRDefault="00F408AA">
            <w:pPr>
              <w:pStyle w:val="a3"/>
              <w:jc w:val="both"/>
            </w:pPr>
            <w:r>
              <w:t>2) без додаткової оплати одержувати від виконавця інформацію про ціну/тариф на послугу, загальну вартість місячного платежу, структуру ціни/тарифу на послугу, норми споживання та порядок надання послуги, а також про її споживчі властивості.</w:t>
            </w:r>
          </w:p>
          <w:p w:rsidR="00F408AA" w:rsidRDefault="00F408AA">
            <w:pPr>
              <w:pStyle w:val="a3"/>
              <w:jc w:val="both"/>
            </w:pPr>
            <w:r>
              <w:t xml:space="preserve">Така інформація надається засобами зв'язку, зазначеними в розділі "Реквізити виконавця" цього договору, у строк,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>;</w:t>
            </w:r>
          </w:p>
          <w:p w:rsidR="00F408AA" w:rsidRDefault="00F408AA">
            <w:pPr>
              <w:pStyle w:val="a3"/>
              <w:jc w:val="both"/>
            </w:pPr>
            <w:r>
              <w:t>3) на відшкодування збитків, завданих його майну, шкоди, заподіяної його життю або здоров'ю внаслідок неналежного надання або ненадання послуги та незаконного проникнення в належне йому житло (інший об'єкт нерухомого майна) виконавця або його представників виконавця;</w:t>
            </w:r>
          </w:p>
          <w:p w:rsidR="00F408AA" w:rsidRDefault="00F408AA">
            <w:pPr>
              <w:pStyle w:val="a3"/>
              <w:jc w:val="both"/>
            </w:pPr>
            <w:r>
              <w:t>4) на усунення протягом 50 годин, якщо інше не визначене законодавством, виявлених недоліків у наданні послуги;</w:t>
            </w:r>
          </w:p>
          <w:p w:rsidR="00F408AA" w:rsidRDefault="00F408AA">
            <w:pPr>
              <w:pStyle w:val="a3"/>
              <w:jc w:val="both"/>
            </w:pPr>
            <w:r>
              <w:t>5) на зменшення в установленому законодавством порядку розміру плати за послугу в разі її ненадання, надання не в повному обсязі або зниження її якості;</w:t>
            </w:r>
          </w:p>
          <w:p w:rsidR="00F408AA" w:rsidRDefault="00F408AA">
            <w:pPr>
              <w:pStyle w:val="a3"/>
              <w:jc w:val="both"/>
            </w:pPr>
            <w:r>
              <w:t>6) отримувати від виконавця неустойку (штраф) у розмірі 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- за фактичний час споживання протягом поточного опалювального періоду, але не менше 30 днів), за кожен день ненадання послуги, надання її не в повному обсязі або надання послуги неналежної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пов'язаних з отриманням послуги, що виникли з вини споживача);</w:t>
            </w:r>
          </w:p>
          <w:p w:rsidR="00F408AA" w:rsidRDefault="00F408AA">
            <w:pPr>
              <w:pStyle w:val="a3"/>
              <w:jc w:val="both"/>
            </w:pPr>
            <w:r>
              <w:t>7) на перевірку кількості та якості послуги в установленому законодавством порядку;</w:t>
            </w:r>
          </w:p>
          <w:p w:rsidR="00F408AA" w:rsidRDefault="00F408AA">
            <w:pPr>
              <w:pStyle w:val="a3"/>
              <w:jc w:val="both"/>
            </w:pPr>
            <w:r>
              <w:t>8) складати та підписувати акти-претензії у зв'язку з порушенням порядку надання послуги, зміною її споживчих властивостей та перевищенням строків проведення аварійно-відновних робіт;</w:t>
            </w:r>
          </w:p>
          <w:p w:rsidR="00F408AA" w:rsidRDefault="00F408AA">
            <w:pPr>
              <w:pStyle w:val="a3"/>
              <w:jc w:val="both"/>
            </w:pPr>
            <w:r>
              <w:t xml:space="preserve">9) без додаткової оплати отримувати від виконавця на зазначений споживачем засіб зв'язку детальний розрахунок розподілу обсягу спожитої послуги між споживачами будинку у строк,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>;</w:t>
            </w:r>
          </w:p>
          <w:p w:rsidR="00F408AA" w:rsidRDefault="00F408AA">
            <w:pPr>
              <w:pStyle w:val="a3"/>
              <w:jc w:val="both"/>
            </w:pPr>
            <w:r>
              <w:t xml:space="preserve">10) без додаткової оплати отримувати на зазначений споживачем засіб зв'язку інформацію про проведені виконавцем нарахування плати за послугу (з розподілом за періодами та видами нарахувань) та отримані від споживача платежі у строк,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>;</w:t>
            </w:r>
          </w:p>
          <w:p w:rsidR="00F408AA" w:rsidRDefault="00F408AA">
            <w:pPr>
              <w:pStyle w:val="a3"/>
              <w:jc w:val="both"/>
            </w:pPr>
            <w:r>
              <w:t xml:space="preserve">11) відключитися від систем (мереж) централізованого опалення (теплопостачання) відповідно до Порядку відключення споживачів від систем централізованого опалення та постачання гарячої води, що затверджений </w:t>
            </w:r>
            <w:r>
              <w:rPr>
                <w:color w:val="0000FF"/>
              </w:rPr>
              <w:t xml:space="preserve">наказом </w:t>
            </w:r>
            <w:proofErr w:type="spellStart"/>
            <w:r>
              <w:rPr>
                <w:color w:val="0000FF"/>
              </w:rPr>
              <w:t>Мінрегіону</w:t>
            </w:r>
            <w:proofErr w:type="spellEnd"/>
            <w:r>
              <w:rPr>
                <w:color w:val="0000FF"/>
              </w:rPr>
              <w:t xml:space="preserve"> від 26 липня 2019 р. N 169</w:t>
            </w:r>
            <w:r>
              <w:t xml:space="preserve">; це право не звільняє споживача від зобов'язання відшкодовувати частину обсягу теплової енергії на задоволення </w:t>
            </w:r>
            <w:proofErr w:type="spellStart"/>
            <w:r>
              <w:t>загальнобудинкових</w:t>
            </w:r>
            <w:proofErr w:type="spellEnd"/>
            <w:r>
      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</w:t>
            </w:r>
            <w:r>
              <w:lastRenderedPageBreak/>
              <w:t xml:space="preserve">функціонування </w:t>
            </w:r>
            <w:proofErr w:type="spellStart"/>
            <w:r>
              <w:t>внутрішньобудинкових</w:t>
            </w:r>
            <w:proofErr w:type="spellEnd"/>
            <w:r>
              <w:t xml:space="preserve"> систем опалення та гарячого водопостачання (за наявності циркуляції);</w:t>
            </w:r>
          </w:p>
          <w:p w:rsidR="00F408AA" w:rsidRDefault="00F408AA">
            <w:pPr>
              <w:pStyle w:val="a3"/>
              <w:jc w:val="both"/>
            </w:pPr>
            <w:r>
              <w:t xml:space="preserve">12) після закінчення опалювального періоду отримувати в </w:t>
            </w:r>
            <w:proofErr w:type="spellStart"/>
            <w:r>
              <w:t>міжопалювальний</w:t>
            </w:r>
            <w:proofErr w:type="spellEnd"/>
            <w:r>
              <w:t xml:space="preserve"> період перерахунок за спожиту теплову енергію з урахуванням здійсненого авансового платежу та показань вузлів обліку теплової енергії;</w:t>
            </w:r>
          </w:p>
          <w:p w:rsidR="00F408AA" w:rsidRDefault="00F408AA">
            <w:pPr>
              <w:pStyle w:val="a3"/>
              <w:jc w:val="both"/>
            </w:pPr>
            <w:r>
              <w:t>13) звертатися до суду у разі порушення виконавцем умов цього договору.</w:t>
            </w:r>
          </w:p>
          <w:p w:rsidR="00F408AA" w:rsidRDefault="00F408AA">
            <w:pPr>
              <w:pStyle w:val="a3"/>
              <w:jc w:val="both"/>
            </w:pPr>
            <w:r>
              <w:t>41. Споживач зобов'язаний:</w:t>
            </w:r>
          </w:p>
          <w:p w:rsidR="00F408AA" w:rsidRDefault="00F408AA">
            <w:pPr>
              <w:pStyle w:val="a3"/>
              <w:jc w:val="both"/>
            </w:pPr>
            <w:r>
              <w:t>1) своєчасно вживати заходів до усунення виявлених неполадок, пов'язаних з отриманням послуги, що виникли з його вини;</w:t>
            </w:r>
          </w:p>
          <w:p w:rsidR="00F408AA" w:rsidRDefault="00F408AA">
            <w:pPr>
              <w:pStyle w:val="a3"/>
              <w:jc w:val="both"/>
            </w:pPr>
            <w:r>
              <w:t>2) забезпечувати цілісність обладнання приладів (вузлів) обліку послуги відповідно до умов цього договору та не втручатися в їх роботу;</w:t>
            </w:r>
          </w:p>
          <w:p w:rsidR="00F408AA" w:rsidRDefault="00F408AA">
            <w:pPr>
              <w:pStyle w:val="a3"/>
              <w:jc w:val="both"/>
            </w:pPr>
            <w:r>
              <w:t>3) оплачувати надану послугу за ціною/тарифом, встановленими відповідно до законодавства, а також вносити плату за абонентське обслуговування у строки, встановлені цим договором;</w:t>
            </w:r>
          </w:p>
          <w:p w:rsidR="00F408AA" w:rsidRDefault="00F408AA">
            <w:pPr>
              <w:pStyle w:val="a3"/>
              <w:jc w:val="both"/>
            </w:pPr>
            <w:r>
              <w:t>4) дотримуватися правил безпеки, зокрема пожежної та газової, санітарних норм;</w:t>
            </w:r>
          </w:p>
          <w:p w:rsidR="00F408AA" w:rsidRDefault="00F408AA">
            <w:pPr>
              <w:pStyle w:val="a3"/>
              <w:jc w:val="both"/>
            </w:pPr>
            <w:r>
              <w:t>5) допускати виконавця або його представників у своє житло (інший об'єкт нерухомого майна) для перевірки показань вузлів розподільного обліку / приладів-розподілювачів теплової енергії у порядку, визначеному законом і цим договором;</w:t>
            </w:r>
          </w:p>
          <w:p w:rsidR="00F408AA" w:rsidRDefault="00F408AA">
            <w:pPr>
              <w:pStyle w:val="a3"/>
              <w:jc w:val="both"/>
            </w:pPr>
            <w:r>
              <w:t>6) у разі несвоєчасного здійснення платежу за послугу сплачувати пеню в розмірі, встановленому цим договором;</w:t>
            </w:r>
          </w:p>
          <w:p w:rsidR="00F408AA" w:rsidRDefault="00F408AA">
            <w:pPr>
              <w:pStyle w:val="a3"/>
              <w:jc w:val="both"/>
            </w:pPr>
            <w:r>
              <w:t>7) надавати виконавцю покази наявних вузлів розподільного обліку / приладів-розподілювачів теплової енергії, що забезпечують індивідуальний облік споживання послуги у приміщенні споживача в порядку та строки, визначені цим договором.</w:t>
            </w:r>
          </w:p>
          <w:p w:rsidR="00F408AA" w:rsidRDefault="00F408AA">
            <w:pPr>
              <w:pStyle w:val="a3"/>
              <w:jc w:val="both"/>
            </w:pPr>
            <w:r>
              <w:t>8) власним коштом проводити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</w:t>
            </w:r>
          </w:p>
          <w:p w:rsidR="00F408AA" w:rsidRDefault="00F408AA">
            <w:pPr>
              <w:pStyle w:val="a3"/>
              <w:jc w:val="both"/>
            </w:pPr>
            <w:r>
              <w:t xml:space="preserve">9) дотримуватися вимог житлового та містобудівного законодавства (не допускати втручання у </w:t>
            </w:r>
            <w:proofErr w:type="spellStart"/>
            <w:r>
              <w:t>внутрішньобудинкову</w:t>
            </w:r>
            <w:proofErr w:type="spellEnd"/>
            <w:r>
              <w:t xml:space="preserve"> систему теплопостачання, її переобладнання) під час проведення ремонту чи реконструкції житла (іншого об'єкта нерухомого майна), не допускати порушення законних прав та інтересів інших учасників відносин у сфері житлово-комунальних послуг;</w:t>
            </w:r>
          </w:p>
          <w:p w:rsidR="00F408AA" w:rsidRDefault="00F408AA">
            <w:pPr>
              <w:pStyle w:val="a3"/>
              <w:jc w:val="both"/>
            </w:pPr>
            <w:r>
              <w:t>10) забезпечити своєчасну підготовку об'єктів, що перебувають у його власності (користуванні), до експлуатації в осінньо-зимовий період;</w:t>
            </w:r>
          </w:p>
          <w:p w:rsidR="00F408AA" w:rsidRDefault="00F408AA">
            <w:pPr>
              <w:pStyle w:val="a3"/>
              <w:jc w:val="both"/>
            </w:pPr>
            <w:r>
              <w:t xml:space="preserve">11) у разі відключення його приміщення від систем (мереж) централізованого опалення (теплопостачання) в установленому законодавством порядку відшкодовувати частину обсягу теплової енергії на задоволення </w:t>
            </w:r>
            <w:proofErr w:type="spellStart"/>
            <w:r>
              <w:t>загальнобудинкових</w:t>
            </w:r>
            <w:proofErr w:type="spellEnd"/>
            <w:r>
              <w:t xml:space="preserve"> потреб на опалення, який складається з обсягу теплової енергії на опалення місць загального користування і допоміжних приміщень будинку та обсягу теплової енергії на забезпечення функціонування </w:t>
            </w:r>
            <w:proofErr w:type="spellStart"/>
            <w:r>
              <w:t>внутрішньобудинкових</w:t>
            </w:r>
            <w:proofErr w:type="spellEnd"/>
            <w:r>
              <w:t xml:space="preserve"> систем опалення та гарячого водопостачання (за наявності циркуляції).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>42. Виконавець має право:</w:t>
            </w:r>
          </w:p>
          <w:p w:rsidR="00F408AA" w:rsidRDefault="00F408AA">
            <w:pPr>
              <w:pStyle w:val="a3"/>
              <w:jc w:val="both"/>
            </w:pPr>
            <w:r>
              <w:t>1) вимагати від споживача дотримання вимог правил експлуатації житлових приміщень, санітарно-гігієнічних правил і правил пожежної безпеки, інших нормативно-правових актів у сфері комунальних послуг;</w:t>
            </w:r>
          </w:p>
          <w:p w:rsidR="00F408AA" w:rsidRDefault="00F408AA">
            <w:pPr>
              <w:pStyle w:val="a3"/>
              <w:jc w:val="both"/>
            </w:pPr>
            <w:r>
              <w:t>2) вимагати від споживача своєчасного проведення робіт з усунення виявлених неполадок, пов'язаних з отриманням послуги, що виникли з вини споживача, або відшкодування вартості таких робіт, якщо їх проводив виконавець;</w:t>
            </w:r>
          </w:p>
          <w:p w:rsidR="00F408AA" w:rsidRDefault="00F408AA">
            <w:pPr>
              <w:pStyle w:val="a3"/>
              <w:jc w:val="both"/>
            </w:pPr>
            <w:r>
              <w:t>3) доступу до житла, інших об'єктів нерухомого майна і приміщень споживача для перевірки стану і зняття показань вузлів обліку, що забезпечують облік споживання послуги в будинку і приміщенні споживача, в порядку, визначеному законом і цим договором;</w:t>
            </w:r>
          </w:p>
          <w:p w:rsidR="00F408AA" w:rsidRDefault="00F408AA">
            <w:pPr>
              <w:pStyle w:val="a3"/>
              <w:jc w:val="both"/>
            </w:pPr>
            <w:r>
              <w:t xml:space="preserve">4) обмежити/припинити надання послуги в разі її </w:t>
            </w:r>
            <w:proofErr w:type="spellStart"/>
            <w:r>
              <w:t>неоплати</w:t>
            </w:r>
            <w:proofErr w:type="spellEnd"/>
            <w:r>
              <w:t xml:space="preserve"> або оплати не в повному обсязі в порядку і строки, встановлені </w:t>
            </w:r>
            <w:r>
              <w:rPr>
                <w:color w:val="0000FF"/>
              </w:rPr>
              <w:t>Законом України "Про житлово-комунальні послуги"</w:t>
            </w:r>
            <w:r>
              <w:t xml:space="preserve"> та цим договором, крім випадків, коли якість та/або кількість послуги не відповідає умовам цього договору;</w:t>
            </w:r>
          </w:p>
          <w:p w:rsidR="00F408AA" w:rsidRDefault="00F408AA">
            <w:pPr>
              <w:pStyle w:val="a3"/>
              <w:jc w:val="both"/>
            </w:pPr>
            <w:r>
              <w:t>5) звертатися до суду в разі порушення споживачем умов цього договору;</w:t>
            </w:r>
          </w:p>
          <w:p w:rsidR="00F408AA" w:rsidRDefault="00F408AA">
            <w:pPr>
              <w:pStyle w:val="a3"/>
              <w:jc w:val="both"/>
            </w:pPr>
            <w:r>
              <w:t>6) на відшкодування збитків у разі наявності порушень у роботі теплового обладнання споживача, що призвели до перебоїв у технологічному процесі постачання теплової енергії.</w:t>
            </w:r>
          </w:p>
          <w:p w:rsidR="00F408AA" w:rsidRDefault="00F408AA">
            <w:pPr>
              <w:pStyle w:val="a3"/>
              <w:jc w:val="both"/>
            </w:pPr>
            <w:r>
              <w:t>43. Виконавець зобов'язаний:</w:t>
            </w:r>
          </w:p>
          <w:p w:rsidR="00F408AA" w:rsidRDefault="00F408AA">
            <w:pPr>
              <w:pStyle w:val="a3"/>
              <w:jc w:val="both"/>
            </w:pPr>
            <w:r>
              <w:t>1) забезпечувати своєчасність надання, безперервність і відповідну якість послуги згідно із законодавством та умовами цього договору, зокрема шляхом створення системи управління якістю відповідно до національних або міжнародних стандартів;</w:t>
            </w:r>
          </w:p>
          <w:p w:rsidR="00F408AA" w:rsidRDefault="00F408AA">
            <w:pPr>
              <w:pStyle w:val="a3"/>
              <w:jc w:val="both"/>
            </w:pPr>
            <w:r>
              <w:t>2) забезпечити надійне постачання обсягів теплової енергії відповідно до умов договору;</w:t>
            </w:r>
          </w:p>
          <w:p w:rsidR="00F408AA" w:rsidRDefault="00F408AA">
            <w:pPr>
              <w:pStyle w:val="a3"/>
              <w:jc w:val="both"/>
            </w:pPr>
            <w:r>
              <w:t>3) без додаткової оплати надавати споживачу в установленому законодавством порядку необхідну інформацію про ціну/тариф, загальну вартість місячного платежу, структуру ціни/тарифу, норми споживання та порядок надання послуги, її споживчі властивості, а також іншу інформацію, передбачену законодавством;</w:t>
            </w:r>
          </w:p>
          <w:p w:rsidR="00F408AA" w:rsidRDefault="00F408AA">
            <w:pPr>
              <w:pStyle w:val="a3"/>
              <w:jc w:val="both"/>
            </w:pPr>
            <w:r>
              <w:t>4) своєчасно проводити підготовку об'єктів, що забезпечують надання послуги та перебувають у його власності (користуванні), до експлуатації в осінньо-зимовий період;</w:t>
            </w:r>
          </w:p>
          <w:p w:rsidR="00F408AA" w:rsidRDefault="00F408AA">
            <w:pPr>
              <w:pStyle w:val="a3"/>
              <w:jc w:val="both"/>
            </w:pPr>
            <w:r>
              <w:t>5)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ненадання, надання не в повному обсязі, несвоєчасно або надання послуги неналежної якості, а також в інших випадках, визначених цим договором;</w:t>
            </w:r>
          </w:p>
          <w:p w:rsidR="00F408AA" w:rsidRDefault="00F408AA">
            <w:pPr>
              <w:pStyle w:val="a3"/>
              <w:jc w:val="both"/>
            </w:pPr>
            <w:r>
              <w:t>6) вживати заходів до ліквідації аварій, усунення порушень якості послуги, що сталися з вини виконавця або на об'єктах, що забезпечують надання послуги та перебувають у його власності (користуванні), у строки, встановлені законодавством;</w:t>
            </w:r>
          </w:p>
          <w:p w:rsidR="00F408AA" w:rsidRDefault="00F408AA">
            <w:pPr>
              <w:pStyle w:val="a3"/>
              <w:jc w:val="both"/>
            </w:pPr>
            <w:r>
              <w:t>7) виплачувати споживачу штраф за перевищення встановлених строків проведення аварійно-відновних робіт на об'єктах, що забезпечують надання послуги та перебувають у його власності (користуванні), у розмірі, визначеному цим договором;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>8) своєчасно реагувати на виклики споживача, підписувати акти-претензії, вести облік вимог (претензій) споживача у зв'язку з порушенням порядку надання послуги;</w:t>
            </w:r>
          </w:p>
          <w:p w:rsidR="00F408AA" w:rsidRDefault="00F408AA">
            <w:pPr>
              <w:pStyle w:val="a3"/>
              <w:jc w:val="both"/>
            </w:pPr>
            <w:r>
              <w:t>9) своєчасно та власним коштом проводити роботи з усунення виявлених неполадок, пов'язаних з наданням послуги, що виникли з його вини;</w:t>
            </w:r>
          </w:p>
          <w:p w:rsidR="00F408AA" w:rsidRDefault="00F408AA">
            <w:pPr>
              <w:pStyle w:val="a3"/>
              <w:jc w:val="both"/>
            </w:pPr>
            <w:r>
              <w:t xml:space="preserve">10) інформувати споживача про намір зміни цін/тарифів на послугу відповідно до Порядку інформування споживачів про намір зміни цін/тарифів на комунальні послуги з обґрунтуванням такої необхідності, затвердженого </w:t>
            </w:r>
            <w:r>
              <w:rPr>
                <w:color w:val="0000FF"/>
              </w:rPr>
              <w:t xml:space="preserve">наказом </w:t>
            </w:r>
            <w:proofErr w:type="spellStart"/>
            <w:r>
              <w:rPr>
                <w:color w:val="0000FF"/>
              </w:rPr>
              <w:t>Мінрегіону</w:t>
            </w:r>
            <w:proofErr w:type="spellEnd"/>
            <w:r>
              <w:rPr>
                <w:color w:val="0000FF"/>
              </w:rPr>
              <w:t xml:space="preserve"> від 5 червня 2018 р. N 130</w:t>
            </w:r>
            <w:r>
              <w:t>;</w:t>
            </w:r>
          </w:p>
          <w:p w:rsidR="00F408AA" w:rsidRDefault="00F408AA">
            <w:pPr>
              <w:pStyle w:val="a3"/>
              <w:jc w:val="both"/>
            </w:pPr>
            <w:r>
              <w:t xml:space="preserve">11) здійснювати розподіл </w:t>
            </w:r>
            <w:proofErr w:type="spellStart"/>
            <w:r>
              <w:t>загальнобудинкового</w:t>
            </w:r>
            <w:proofErr w:type="spellEnd"/>
            <w:r>
              <w:t xml:space="preserve"> обсягу послуг між співвласниками багатоквартирного будинку у передбаченому законодавством та цим договором порядку;</w:t>
            </w:r>
          </w:p>
          <w:p w:rsidR="00F408AA" w:rsidRDefault="00F408AA">
            <w:pPr>
              <w:pStyle w:val="a3"/>
              <w:jc w:val="both"/>
            </w:pPr>
            <w:r>
              <w:t xml:space="preserve">12) контролювати дотримання установлених </w:t>
            </w:r>
            <w:proofErr w:type="spellStart"/>
            <w:r>
              <w:t>міжповірочних</w:t>
            </w:r>
            <w:proofErr w:type="spellEnd"/>
            <w:r>
              <w:t xml:space="preserve"> інтервалів засобів вимірювальної техніки, які є складовою частиною вузла комерційного та розподільного обліку;</w:t>
            </w:r>
          </w:p>
          <w:p w:rsidR="00F408AA" w:rsidRDefault="00F408AA">
            <w:pPr>
              <w:pStyle w:val="a3"/>
              <w:jc w:val="both"/>
            </w:pPr>
            <w:r>
              <w:t>13) надсилати протягом п'яти робочих днів управителю або відповідним виконавцям скарги споживачів щодо надання комунальних послуг у разі, коли вирішення таких питань належить до повноважень управителя або інших виконавців послуг.</w:t>
            </w: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lastRenderedPageBreak/>
        <w:t>Відповідальність сторін за порушення договору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>44. Сторони несуть відповідальність за невиконання умов цього договору відповідно до цього договору або закону.</w:t>
            </w:r>
          </w:p>
          <w:p w:rsidR="00F408AA" w:rsidRDefault="00F408AA">
            <w:pPr>
              <w:pStyle w:val="a3"/>
              <w:jc w:val="both"/>
            </w:pPr>
            <w:r>
              <w:t>45. У разі несвоєчасного здійснення платежів споживач зобов'язаний сплатити пеню в розмірі 0,01 відсотка суми боргу за кожен день прострочення. Загальний розмір сплаченої пені не може перевищувати 100 відсотків загальної суми боргу.</w:t>
            </w:r>
          </w:p>
          <w:p w:rsidR="00F408AA" w:rsidRDefault="00F408AA">
            <w:pPr>
              <w:pStyle w:val="a3"/>
              <w:jc w:val="both"/>
            </w:pPr>
            <w:r>
              <w:t>Нарахування пені починається з першого робочого дня, що настає за останнім днем граничного строку внесення плати за послугу.</w:t>
            </w:r>
          </w:p>
          <w:p w:rsidR="00F408AA" w:rsidRDefault="00F408AA">
            <w:pPr>
              <w:pStyle w:val="a3"/>
              <w:jc w:val="both"/>
            </w:pPr>
            <w:r>
              <w:t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</w:t>
            </w:r>
          </w:p>
          <w:p w:rsidR="00F408AA" w:rsidRDefault="00F408AA">
            <w:pPr>
              <w:pStyle w:val="a3"/>
              <w:jc w:val="both"/>
            </w:pPr>
            <w:r>
              <w:t>46. У разі ненадання послуги, надання її не в повному обсязі або надання послуги неналежної якості виконавець зобов'язаний самостійно протягом місяця, що настає за розрахунковим, здійснити перерахунок вартості послуги за весь період її ненадання, надання не в повному обсязі або надання послуги неналежної якості відповідно до порядку, затвердженого Кабінетом Міністрів України, а також сплатити споживачеві неустойку (штраф) у розмірі 0,01 відсотка вартості середньодобового споживання послуги з постачання теплової енергії, визначеної за попередній опалювальний період (а у разі ненадання послуги у попередньому опалювальному періоді - за фактичний час споживання протягом поточного опалювального періоду, але не менше 30 днів), за кожен день ненадання послуги, надання її не в повному обсязі або надання послуги неналежної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пов'язаних з отриманням послуги, що виникли з вини споживача).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 xml:space="preserve">47. Оформлення претензій споживача щодо ненадання послуги, надання її не в повному обсязі або надання послуги неналежної якості здійснюється в порядку, визначеному </w:t>
            </w:r>
            <w:r>
              <w:rPr>
                <w:color w:val="0000FF"/>
              </w:rPr>
              <w:t>статтею 27 Закону України "Про житлово-комунальні послуги"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 xml:space="preserve">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</w:t>
            </w:r>
            <w:r>
              <w:rPr>
                <w:color w:val="0000FF"/>
              </w:rPr>
              <w:t>постановою Кабінету Міністрів України від 27 грудня 2018 р. N 1145</w:t>
            </w:r>
            <w:r>
              <w:t xml:space="preserve"> (Офіційний вісник України, 2019 р., N 4, ст. 133).</w:t>
            </w:r>
          </w:p>
          <w:p w:rsidR="00F408AA" w:rsidRDefault="00F408AA">
            <w:pPr>
              <w:pStyle w:val="a3"/>
              <w:jc w:val="both"/>
            </w:pPr>
            <w:r>
              <w:t>Виконавець зобов'язаний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споживача.</w:t>
            </w:r>
          </w:p>
          <w:p w:rsidR="00F408AA" w:rsidRDefault="00F408AA">
            <w:pPr>
              <w:pStyle w:val="a3"/>
              <w:jc w:val="both"/>
            </w:pPr>
            <w:r>
              <w:t>48. Виконавець не несе відповідальності за ненадання послуги, надання її не в повному обсязі або надання послуги неналежної якості, якщо доведе, що в точці обліку послуги її якість відповідала вимогам, установленим актами законодавства та цим договором.</w:t>
            </w:r>
          </w:p>
          <w:p w:rsidR="00F408AA" w:rsidRDefault="00F408AA">
            <w:pPr>
              <w:pStyle w:val="a3"/>
              <w:jc w:val="both"/>
            </w:pPr>
            <w:r>
              <w:t xml:space="preserve">Виконавець не несе відповідальності за ненадання послуги, надання її не в повному обсязі або надання послуги неналежної якості під час перерв, передбачених </w:t>
            </w:r>
            <w:r>
              <w:rPr>
                <w:color w:val="0000FF"/>
              </w:rPr>
              <w:t>частиною першою статті 16 Закону України "Про житлово-комунальні послуги"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>49. Виконавець має право обмежити (припинити) надання послуги споживачеві у разі непогашення в повному обсязі заборгованості з оплати спожитої послуги.</w:t>
            </w:r>
          </w:p>
          <w:p w:rsidR="00F408AA" w:rsidRDefault="00F408AA">
            <w:pPr>
              <w:pStyle w:val="a3"/>
              <w:jc w:val="both"/>
            </w:pPr>
            <w:r>
              <w:t>Виконавець надсилає споживачеві попередження про те, що у разі непогашення ним заборгованості надання послуги може бути обмежене (припинене) рекомендованим листом (з повідомленням про вручення) та шляхом повідомлення споживачеві через його особистий кабінет.</w:t>
            </w:r>
          </w:p>
          <w:p w:rsidR="00F408AA" w:rsidRDefault="00F408AA">
            <w:pPr>
              <w:pStyle w:val="a3"/>
              <w:jc w:val="both"/>
            </w:pPr>
            <w:r>
              <w:t>Таке попередження надсилається споживачеві не раніше наступного робочого дня після закінчення граничного строку оплати, визначеного законодавством та/або договором.</w:t>
            </w:r>
          </w:p>
          <w:p w:rsidR="00F408AA" w:rsidRDefault="00F408AA">
            <w:pPr>
              <w:pStyle w:val="a3"/>
              <w:jc w:val="both"/>
            </w:pPr>
            <w:r>
              <w:t xml:space="preserve">Обмеження (припинення) надання послуги здійснюється виконавцем відповідно до </w:t>
            </w:r>
            <w:r>
              <w:rPr>
                <w:color w:val="0000FF"/>
              </w:rPr>
              <w:t>частини четвертої статті 26 Закону України "Про житлово-комунальні послуги"</w:t>
            </w:r>
            <w:r>
              <w:t xml:space="preserve"> протягом 30 днів з дня отримання споживачем попередження від виконавця.</w:t>
            </w:r>
          </w:p>
          <w:p w:rsidR="00F408AA" w:rsidRDefault="00F408AA">
            <w:pPr>
              <w:pStyle w:val="a3"/>
              <w:jc w:val="both"/>
            </w:pPr>
            <w:r>
              <w:t>50. Постачання послуги у разі обмеження (припинення)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заборгованості.</w:t>
            </w:r>
          </w:p>
          <w:p w:rsidR="00F408AA" w:rsidRDefault="00F408AA">
            <w:pPr>
              <w:pStyle w:val="a3"/>
              <w:jc w:val="both"/>
            </w:pPr>
            <w:r>
              <w:t>Витрати виконавця з обмеження (припинення) надання послуги та з відновлення її постачання у випадках, передбачених цим пунктом, покладаються на споживача, якому здійснювалося обмеження надання послуги, відповідно до кошторису витрат на відновлення надання послуги, складеного виконавцем.</w:t>
            </w:r>
          </w:p>
        </w:tc>
      </w:tr>
    </w:tbl>
    <w:p w:rsidR="00F408AA" w:rsidRDefault="00F408AA" w:rsidP="00F408AA">
      <w:pPr>
        <w:pStyle w:val="a3"/>
        <w:jc w:val="center"/>
      </w:pPr>
      <w:r>
        <w:lastRenderedPageBreak/>
        <w:br w:type="textWrapping" w:clear="all"/>
      </w:r>
      <w:r>
        <w:rPr>
          <w:b/>
          <w:bCs/>
        </w:rPr>
        <w:t>Строк дії договору, порядок і умови внесення до нього змін, продовження його дії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>51. Цей договір набирає чинності з моменту акцептування його споживачем, але не раніше ніж через 30 днів з моменту опублікування і діє протягом одного року з дати набрання чинності.</w:t>
            </w:r>
          </w:p>
          <w:p w:rsidR="00F408AA" w:rsidRDefault="00F408AA">
            <w:pPr>
              <w:pStyle w:val="a3"/>
              <w:jc w:val="both"/>
            </w:pPr>
            <w:r>
              <w:lastRenderedPageBreak/>
              <w:t>52. Якщо за один місяць до закінчення строку дії цього договору жодна із сторін не повідомить письмово іншій стороні про відмову від договору, договір вважається продовженим на черговий однорічний строк.</w:t>
            </w:r>
          </w:p>
          <w:p w:rsidR="00F408AA" w:rsidRDefault="00F408AA">
            <w:pPr>
              <w:pStyle w:val="a3"/>
              <w:jc w:val="both"/>
            </w:pPr>
            <w:r>
              <w:t xml:space="preserve">53. Цей договір може бути розірваний у разі прийняття рішення співвласниками щодо зміни моделі договірних відносин відповідно до </w:t>
            </w:r>
            <w:r>
              <w:rPr>
                <w:color w:val="0000FF"/>
              </w:rPr>
              <w:t>статті 14 Закону України "Про житлово-комунальні послуги"</w:t>
            </w:r>
            <w:r>
              <w:t>.</w:t>
            </w:r>
          </w:p>
          <w:p w:rsidR="00F408AA" w:rsidRDefault="00F408AA">
            <w:pPr>
              <w:pStyle w:val="a3"/>
              <w:jc w:val="both"/>
            </w:pPr>
            <w:r>
              <w:t>54. У разі відключення приміщення споживача від систем (мереж) централізованого опалення (теплопостачання) в установленому законодавством порядку цей договір не припиняє своєї дії.</w:t>
            </w:r>
          </w:p>
          <w:p w:rsidR="00F408AA" w:rsidRDefault="00F408AA">
            <w:pPr>
              <w:pStyle w:val="a3"/>
              <w:jc w:val="both"/>
            </w:pPr>
            <w:r>
              <w:t>55. Припинення дії цього договору не звільняє сторони від обов'язку виконання зобов'язань, які на дату такого припинення залишилися невиконаними.</w:t>
            </w:r>
          </w:p>
        </w:tc>
      </w:tr>
    </w:tbl>
    <w:p w:rsidR="00F408AA" w:rsidRDefault="00F408AA" w:rsidP="00F408AA">
      <w:pPr>
        <w:pStyle w:val="a3"/>
        <w:jc w:val="center"/>
      </w:pPr>
      <w:r>
        <w:rPr>
          <w:b/>
          <w:bCs/>
        </w:rPr>
        <w:lastRenderedPageBreak/>
        <w:t>Прикінцеві положення</w:t>
      </w:r>
    </w:p>
    <w:tbl>
      <w:tblPr>
        <w:tblW w:w="10500" w:type="dxa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500"/>
      </w:tblGrid>
      <w:tr w:rsidR="00F408AA" w:rsidTr="00F408AA">
        <w:trPr>
          <w:tblCellSpacing w:w="15" w:type="dxa"/>
          <w:jc w:val="center"/>
        </w:trPr>
        <w:tc>
          <w:tcPr>
            <w:tcW w:w="5000" w:type="pct"/>
            <w:hideMark/>
          </w:tcPr>
          <w:p w:rsidR="00F408AA" w:rsidRDefault="00F408AA">
            <w:pPr>
              <w:pStyle w:val="a3"/>
              <w:jc w:val="both"/>
            </w:pPr>
            <w:r>
              <w:t>56. Повідомлення, документи та інформацію споживач надсилає виконавцю засобами зв'язку, зазначеними в розділі "Реквізити виконавця" цього договору. Виконавець надсилає повідомлення, документи та інформацію, що передбачені цим договором, на поштову адресу приміщення споживача або іншими засобами зв'язку, зазначеними споживачем.</w:t>
            </w:r>
          </w:p>
        </w:tc>
      </w:tr>
    </w:tbl>
    <w:p w:rsidR="00F408AA" w:rsidRDefault="00F408AA" w:rsidP="00F408AA">
      <w:pPr>
        <w:pStyle w:val="a3"/>
        <w:jc w:val="center"/>
      </w:pPr>
      <w:r>
        <w:br w:type="textWrapping" w:clear="all"/>
      </w:r>
      <w:r>
        <w:rPr>
          <w:b/>
          <w:bCs/>
        </w:rPr>
        <w:t>Реквізити виконавця</w:t>
      </w:r>
    </w:p>
    <w:tbl>
      <w:tblPr>
        <w:tblW w:w="10591" w:type="dxa"/>
        <w:jc w:val="center"/>
        <w:tblCellSpacing w:w="15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1"/>
        <w:gridCol w:w="4770"/>
      </w:tblGrid>
      <w:tr w:rsidR="00F408AA" w:rsidTr="002B6804">
        <w:trPr>
          <w:trHeight w:val="5517"/>
          <w:tblCellSpacing w:w="15" w:type="dxa"/>
          <w:jc w:val="center"/>
        </w:trPr>
        <w:tc>
          <w:tcPr>
            <w:tcW w:w="2726" w:type="pct"/>
            <w:hideMark/>
          </w:tcPr>
          <w:p w:rsidR="00F408AA" w:rsidRPr="00EB061F" w:rsidRDefault="00F408AA" w:rsidP="00AA7F45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t>                       </w:t>
            </w:r>
            <w:r w:rsidRPr="00EB061F">
              <w:rPr>
                <w:b/>
              </w:rPr>
              <w:t>Виконавець:</w:t>
            </w:r>
          </w:p>
          <w:p w:rsidR="00AA7F45" w:rsidRPr="00AA7F45" w:rsidRDefault="00AA7F45" w:rsidP="00AA7F45">
            <w:pPr>
              <w:pStyle w:val="a3"/>
              <w:spacing w:before="0" w:beforeAutospacing="0" w:after="0" w:afterAutospacing="0" w:line="276" w:lineRule="auto"/>
            </w:pPr>
            <w:r w:rsidRPr="00EB061F">
              <w:rPr>
                <w:b/>
              </w:rPr>
              <w:t>ДП НВКГ «Зоря»-«Машпроект»,</w:t>
            </w:r>
            <w:r w:rsidRPr="00AA7F45">
              <w:t xml:space="preserve"> 54018</w:t>
            </w:r>
            <w:r w:rsidRPr="00AA7F45">
              <w:tab/>
            </w:r>
          </w:p>
          <w:p w:rsidR="00AA7F45" w:rsidRPr="00AA7F45" w:rsidRDefault="00AA7F45" w:rsidP="00AA7F45">
            <w:pPr>
              <w:pStyle w:val="a3"/>
              <w:spacing w:before="0" w:beforeAutospacing="0" w:after="0" w:afterAutospacing="0" w:line="276" w:lineRule="auto"/>
            </w:pPr>
            <w:r w:rsidRPr="00AA7F45">
              <w:t xml:space="preserve">м. Миколаїв, пр-т. </w:t>
            </w:r>
            <w:proofErr w:type="spellStart"/>
            <w:r w:rsidRPr="00AA7F45">
              <w:t>Богоявленський</w:t>
            </w:r>
            <w:proofErr w:type="spellEnd"/>
            <w:r w:rsidRPr="00AA7F45">
              <w:t xml:space="preserve">  42а, </w:t>
            </w:r>
            <w:r w:rsidRPr="00AA7F45">
              <w:tab/>
            </w:r>
          </w:p>
          <w:p w:rsidR="00AA7F45" w:rsidRPr="00AA7F45" w:rsidRDefault="00AA7F45" w:rsidP="00AA7F45">
            <w:pPr>
              <w:pStyle w:val="a3"/>
              <w:spacing w:before="0" w:beforeAutospacing="0" w:after="0" w:afterAutospacing="0" w:line="276" w:lineRule="auto"/>
            </w:pPr>
            <w:r w:rsidRPr="00AA7F45">
              <w:t xml:space="preserve">тел./факс (0512) 49-99-50,  </w:t>
            </w:r>
            <w:r w:rsidRPr="00AA7F45">
              <w:tab/>
              <w:t xml:space="preserve"> </w:t>
            </w:r>
            <w:r w:rsidRPr="00AA7F45">
              <w:rPr>
                <w:lang w:val="ru-RU"/>
              </w:rPr>
              <w:tab/>
            </w:r>
            <w:r w:rsidRPr="00AA7F45">
              <w:rPr>
                <w:lang w:val="ru-RU"/>
              </w:rPr>
              <w:tab/>
            </w:r>
          </w:p>
          <w:p w:rsidR="00AA7F45" w:rsidRPr="00AA7F45" w:rsidRDefault="00AA7F45" w:rsidP="00AA7F45">
            <w:pPr>
              <w:pStyle w:val="a3"/>
              <w:spacing w:before="0" w:beforeAutospacing="0" w:after="0" w:afterAutospacing="0" w:line="276" w:lineRule="auto"/>
            </w:pPr>
            <w:r w:rsidRPr="00AA7F45">
              <w:t>Код ЄДРПОУ: 31821381</w:t>
            </w:r>
            <w:r w:rsidRPr="00AA7F45">
              <w:rPr>
                <w:lang w:val="ru-RU"/>
              </w:rPr>
              <w:tab/>
            </w:r>
            <w:r w:rsidRPr="00AA7F45">
              <w:rPr>
                <w:lang w:val="ru-RU"/>
              </w:rPr>
              <w:tab/>
            </w:r>
            <w:r w:rsidRPr="00AA7F45">
              <w:rPr>
                <w:lang w:val="ru-RU"/>
              </w:rPr>
              <w:tab/>
            </w:r>
          </w:p>
          <w:p w:rsidR="00AA7F45" w:rsidRPr="00AA7F45" w:rsidRDefault="00AA7F45" w:rsidP="00AA7F45">
            <w:pPr>
              <w:pStyle w:val="a3"/>
              <w:spacing w:before="0" w:beforeAutospacing="0" w:after="0" w:afterAutospacing="0" w:line="276" w:lineRule="auto"/>
            </w:pPr>
            <w:r w:rsidRPr="00AA7F45">
              <w:rPr>
                <w:bCs/>
              </w:rPr>
              <w:t>Код банку:</w:t>
            </w:r>
            <w:r w:rsidRPr="00AA7F45">
              <w:t xml:space="preserve"> 320478</w:t>
            </w:r>
            <w:r w:rsidRPr="00AA7F45">
              <w:rPr>
                <w:lang w:val="ru-RU"/>
              </w:rPr>
              <w:tab/>
            </w:r>
            <w:r w:rsidRPr="00AA7F45">
              <w:rPr>
                <w:lang w:val="ru-RU"/>
              </w:rPr>
              <w:tab/>
            </w:r>
            <w:r w:rsidRPr="00AA7F45">
              <w:rPr>
                <w:lang w:val="ru-RU"/>
              </w:rPr>
              <w:tab/>
            </w:r>
          </w:p>
          <w:p w:rsidR="00AA7F45" w:rsidRPr="00AA7F45" w:rsidRDefault="00AA7F45" w:rsidP="00AA7F45">
            <w:pPr>
              <w:pStyle w:val="a3"/>
              <w:spacing w:before="0" w:beforeAutospacing="0" w:after="0" w:afterAutospacing="0" w:line="276" w:lineRule="auto"/>
            </w:pPr>
            <w:r w:rsidRPr="00AA7F45">
              <w:rPr>
                <w:bCs/>
              </w:rPr>
              <w:t>IBAN:</w:t>
            </w:r>
            <w:r w:rsidRPr="00AA7F45">
              <w:t xml:space="preserve"> UA033204780000000026001276384</w:t>
            </w:r>
            <w:r w:rsidRPr="00AA7F45">
              <w:tab/>
            </w:r>
          </w:p>
          <w:p w:rsidR="00AA7F45" w:rsidRPr="00AA7F45" w:rsidRDefault="00AA7F45" w:rsidP="00AA7F45">
            <w:pPr>
              <w:pStyle w:val="a3"/>
              <w:spacing w:before="0" w:beforeAutospacing="0" w:after="0" w:afterAutospacing="0" w:line="276" w:lineRule="auto"/>
            </w:pPr>
            <w:r w:rsidRPr="00AA7F45">
              <w:t>в АБ «</w:t>
            </w:r>
            <w:proofErr w:type="spellStart"/>
            <w:r w:rsidRPr="00AA7F45">
              <w:t>Укргазбанк</w:t>
            </w:r>
            <w:proofErr w:type="spellEnd"/>
            <w:r w:rsidRPr="00AA7F45">
              <w:t>» м. Київ</w:t>
            </w:r>
            <w:r w:rsidRPr="00AA7F45">
              <w:tab/>
            </w:r>
            <w:r w:rsidRPr="00AA7F45">
              <w:tab/>
            </w:r>
            <w:r w:rsidRPr="00AA7F45">
              <w:tab/>
            </w:r>
          </w:p>
          <w:p w:rsidR="00AA7F45" w:rsidRPr="00AA7F45" w:rsidRDefault="00AA7F45" w:rsidP="00AA7F45">
            <w:pPr>
              <w:pStyle w:val="a3"/>
              <w:spacing w:before="0" w:beforeAutospacing="0" w:after="0" w:afterAutospacing="0" w:line="276" w:lineRule="auto"/>
            </w:pPr>
            <w:r w:rsidRPr="00AA7F45">
              <w:t>ІПН 318213814011</w:t>
            </w:r>
            <w:r w:rsidRPr="00AA7F45">
              <w:tab/>
            </w:r>
            <w:r w:rsidRPr="00AA7F45">
              <w:tab/>
            </w:r>
            <w:r w:rsidRPr="00AA7F45">
              <w:tab/>
            </w:r>
          </w:p>
          <w:p w:rsidR="00AA7F45" w:rsidRDefault="00AA7F45" w:rsidP="00AA7F45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контакти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передачі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показань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вузлів</w:t>
            </w:r>
            <w:proofErr w:type="spellEnd"/>
          </w:p>
          <w:p w:rsidR="00AA7F45" w:rsidRDefault="00AA7F45" w:rsidP="00AA7F45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обліку</w:t>
            </w:r>
            <w:proofErr w:type="spellEnd"/>
            <w:r>
              <w:rPr>
                <w:lang w:val="ru-RU"/>
              </w:rPr>
              <w:t xml:space="preserve">: </w:t>
            </w:r>
            <w:proofErr w:type="gramStart"/>
            <w:r>
              <w:rPr>
                <w:lang w:val="ru-RU"/>
              </w:rPr>
              <w:t>тел .</w:t>
            </w:r>
            <w:proofErr w:type="gramEnd"/>
            <w:r>
              <w:rPr>
                <w:lang w:val="ru-RU"/>
              </w:rPr>
              <w:t xml:space="preserve"> 49-</w:t>
            </w:r>
            <w:r w:rsidR="005A6F9C">
              <w:rPr>
                <w:lang w:val="ru-RU"/>
              </w:rPr>
              <w:t>37-91</w:t>
            </w:r>
            <w:r>
              <w:rPr>
                <w:lang w:val="ru-RU"/>
              </w:rPr>
              <w:t xml:space="preserve"> </w:t>
            </w:r>
          </w:p>
          <w:p w:rsidR="00AA7F45" w:rsidRPr="0072078E" w:rsidRDefault="00AA7F45" w:rsidP="00AA7F45">
            <w:pPr>
              <w:pStyle w:val="a3"/>
              <w:spacing w:before="0" w:beforeAutospacing="0" w:after="0" w:afterAutospacing="0"/>
            </w:pPr>
            <w:r>
              <w:rPr>
                <w:lang w:val="ru-RU"/>
              </w:rPr>
              <w:t xml:space="preserve">адреса </w:t>
            </w:r>
            <w:proofErr w:type="spellStart"/>
            <w:r>
              <w:rPr>
                <w:lang w:val="ru-RU"/>
              </w:rPr>
              <w:t>електронної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пошти</w:t>
            </w:r>
            <w:proofErr w:type="spellEnd"/>
            <w:r>
              <w:rPr>
                <w:lang w:val="ru-RU"/>
              </w:rPr>
              <w:t xml:space="preserve"> </w:t>
            </w:r>
            <w:r w:rsidRPr="00AA7F45">
              <w:rPr>
                <w:lang w:val="ru-RU"/>
              </w:rPr>
              <w:tab/>
            </w:r>
            <w:r w:rsidR="0072078E" w:rsidRPr="0072078E">
              <w:rPr>
                <w:b/>
              </w:rPr>
              <w:t>e-</w:t>
            </w:r>
            <w:proofErr w:type="spellStart"/>
            <w:r w:rsidR="0072078E" w:rsidRPr="0072078E">
              <w:rPr>
                <w:b/>
              </w:rPr>
              <w:t>mail</w:t>
            </w:r>
            <w:proofErr w:type="spellEnd"/>
            <w:r w:rsidR="0072078E" w:rsidRPr="0072078E">
              <w:rPr>
                <w:b/>
              </w:rPr>
              <w:t xml:space="preserve">: </w:t>
            </w:r>
            <w:proofErr w:type="spellStart"/>
            <w:r w:rsidR="0072078E" w:rsidRPr="0072078E">
              <w:rPr>
                <w:b/>
              </w:rPr>
              <w:t>office@zor</w:t>
            </w:r>
            <w:proofErr w:type="spellEnd"/>
            <w:r w:rsidR="0072078E" w:rsidRPr="0072078E">
              <w:rPr>
                <w:b/>
                <w:lang w:val="en-US"/>
              </w:rPr>
              <w:t>y</w:t>
            </w:r>
            <w:r w:rsidR="0072078E" w:rsidRPr="0072078E">
              <w:rPr>
                <w:b/>
              </w:rPr>
              <w:t>a.com.ua</w:t>
            </w:r>
          </w:p>
          <w:p w:rsidR="00CE79C0" w:rsidRDefault="00AA7F45" w:rsidP="00CE79C0">
            <w:pPr>
              <w:pStyle w:val="2"/>
              <w:tabs>
                <w:tab w:val="left" w:pos="426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Cs w:val="0"/>
                <w:sz w:val="27"/>
                <w:szCs w:val="27"/>
                <w:lang w:eastAsia="en-US"/>
              </w:rPr>
            </w:pPr>
            <w:r w:rsidRPr="00CE79C0">
              <w:rPr>
                <w:b w:val="0"/>
                <w:sz w:val="24"/>
                <w:szCs w:val="24"/>
              </w:rPr>
              <w:t>офіційний веб-сайт</w:t>
            </w:r>
            <w:r w:rsidRPr="001B401B">
              <w:t xml:space="preserve"> </w:t>
            </w:r>
            <w:hyperlink r:id="rId10" w:history="1">
              <w:r w:rsidR="00CE79C0" w:rsidRPr="0083312D">
                <w:rPr>
                  <w:sz w:val="24"/>
                  <w:szCs w:val="24"/>
                </w:rPr>
                <w:t>www.zmturbines.com</w:t>
              </w:r>
            </w:hyperlink>
            <w:r w:rsidR="00CE79C0" w:rsidRPr="0083312D">
              <w:rPr>
                <w:sz w:val="24"/>
                <w:szCs w:val="24"/>
              </w:rPr>
              <w:t>.</w:t>
            </w:r>
          </w:p>
          <w:p w:rsidR="00AA7F45" w:rsidRPr="00AA7F45" w:rsidRDefault="00AA7F45" w:rsidP="00AA7F45">
            <w:pPr>
              <w:pStyle w:val="a3"/>
              <w:spacing w:before="0" w:beforeAutospacing="0" w:after="0" w:afterAutospacing="0"/>
            </w:pPr>
            <w:r w:rsidRPr="00AA7F45">
              <w:tab/>
            </w:r>
            <w:r w:rsidRPr="00AA7F45">
              <w:tab/>
            </w:r>
            <w:r w:rsidRPr="00AA7F45">
              <w:tab/>
            </w:r>
          </w:p>
          <w:p w:rsidR="00AA7F45" w:rsidRPr="00AA7F45" w:rsidRDefault="00AA7F45" w:rsidP="00AA7F45">
            <w:pPr>
              <w:pStyle w:val="a3"/>
              <w:spacing w:before="0" w:beforeAutospacing="0" w:after="0" w:afterAutospacing="0"/>
            </w:pPr>
            <w:r w:rsidRPr="00AA7F45">
              <w:tab/>
            </w:r>
            <w:r w:rsidRPr="00AA7F45">
              <w:tab/>
            </w:r>
            <w:r w:rsidRPr="00AA7F45">
              <w:tab/>
            </w:r>
            <w:r w:rsidRPr="00AA7F45">
              <w:tab/>
            </w:r>
            <w:r w:rsidRPr="00AA7F45">
              <w:tab/>
            </w:r>
          </w:p>
          <w:p w:rsidR="00AA7F45" w:rsidRPr="00EB061F" w:rsidRDefault="005A6F9C" w:rsidP="00AA7F45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Директор з соціальних питань</w:t>
            </w:r>
            <w:r w:rsidR="00AA7F45" w:rsidRPr="00EB061F">
              <w:rPr>
                <w:b/>
                <w:lang w:val="ru-RU"/>
              </w:rPr>
              <w:tab/>
            </w:r>
          </w:p>
          <w:p w:rsidR="00AA7F45" w:rsidRPr="00EB061F" w:rsidRDefault="00AA7F45" w:rsidP="00AA7F45">
            <w:pPr>
              <w:pStyle w:val="a3"/>
              <w:spacing w:before="0" w:beforeAutospacing="0" w:after="0" w:afterAutospacing="0"/>
              <w:rPr>
                <w:b/>
              </w:rPr>
            </w:pPr>
            <w:r w:rsidRPr="00EB061F">
              <w:rPr>
                <w:b/>
              </w:rPr>
              <w:t xml:space="preserve"> </w:t>
            </w:r>
            <w:r w:rsidRPr="00EB061F">
              <w:rPr>
                <w:b/>
              </w:rPr>
              <w:tab/>
            </w:r>
            <w:r w:rsidRPr="00EB061F">
              <w:rPr>
                <w:b/>
                <w:lang w:val="ru-RU"/>
              </w:rPr>
              <w:tab/>
            </w:r>
            <w:r w:rsidRPr="00EB061F">
              <w:rPr>
                <w:b/>
                <w:lang w:val="ru-RU"/>
              </w:rPr>
              <w:tab/>
            </w:r>
            <w:r w:rsidRPr="00EB061F">
              <w:rPr>
                <w:b/>
                <w:lang w:val="ru-RU"/>
              </w:rPr>
              <w:tab/>
            </w:r>
            <w:r w:rsidRPr="00EB061F">
              <w:rPr>
                <w:b/>
                <w:lang w:val="ru-RU"/>
              </w:rPr>
              <w:tab/>
            </w:r>
          </w:p>
          <w:p w:rsidR="00AA7F45" w:rsidRPr="0072078E" w:rsidRDefault="005A6F9C" w:rsidP="005A6F9C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b/>
                <w:u w:val="single"/>
              </w:rPr>
              <w:t xml:space="preserve">     </w:t>
            </w:r>
            <w:r w:rsidR="00AA7F45" w:rsidRPr="00EB061F">
              <w:rPr>
                <w:b/>
                <w:u w:val="single"/>
              </w:rPr>
              <w:t xml:space="preserve">           </w:t>
            </w:r>
            <w:r w:rsidR="00AA7F45" w:rsidRPr="00EB061F">
              <w:rPr>
                <w:b/>
                <w:u w:val="single"/>
              </w:rPr>
              <w:tab/>
            </w:r>
            <w:r w:rsidR="00AA7F45" w:rsidRPr="00EB061F">
              <w:rPr>
                <w:b/>
                <w:u w:val="single"/>
              </w:rPr>
              <w:tab/>
            </w:r>
            <w:r w:rsidR="00AA7F45" w:rsidRPr="00EB061F">
              <w:rPr>
                <w:b/>
                <w:u w:val="single"/>
              </w:rPr>
              <w:tab/>
            </w:r>
            <w:r w:rsidR="00AA7F45" w:rsidRPr="00EB061F">
              <w:rPr>
                <w:b/>
              </w:rPr>
              <w:t xml:space="preserve"> </w:t>
            </w:r>
            <w:r>
              <w:rPr>
                <w:b/>
              </w:rPr>
              <w:t xml:space="preserve">В. О. </w:t>
            </w:r>
            <w:proofErr w:type="spellStart"/>
            <w:r>
              <w:rPr>
                <w:b/>
              </w:rPr>
              <w:t>Мельніковський</w:t>
            </w:r>
            <w:proofErr w:type="spellEnd"/>
          </w:p>
        </w:tc>
        <w:tc>
          <w:tcPr>
            <w:tcW w:w="2231" w:type="pct"/>
            <w:hideMark/>
          </w:tcPr>
          <w:p w:rsidR="00F408AA" w:rsidRDefault="00F408AA" w:rsidP="00AA7F45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751A02" w:rsidRPr="00F408AA" w:rsidRDefault="00751A02" w:rsidP="002B6804">
      <w:pPr>
        <w:rPr>
          <w:lang w:val="ru-RU"/>
        </w:rPr>
      </w:pPr>
    </w:p>
    <w:sectPr w:rsidR="00751A02" w:rsidRPr="00F4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6E"/>
    <w:rsid w:val="000650E0"/>
    <w:rsid w:val="000C6F6E"/>
    <w:rsid w:val="001B401B"/>
    <w:rsid w:val="002B6804"/>
    <w:rsid w:val="0047033A"/>
    <w:rsid w:val="004E46E8"/>
    <w:rsid w:val="005A6F9C"/>
    <w:rsid w:val="006858BF"/>
    <w:rsid w:val="006B146E"/>
    <w:rsid w:val="006B5907"/>
    <w:rsid w:val="006D66E9"/>
    <w:rsid w:val="0072078E"/>
    <w:rsid w:val="0074633D"/>
    <w:rsid w:val="00751A02"/>
    <w:rsid w:val="0083312D"/>
    <w:rsid w:val="00AA7F45"/>
    <w:rsid w:val="00B10C20"/>
    <w:rsid w:val="00B17373"/>
    <w:rsid w:val="00B41476"/>
    <w:rsid w:val="00CE79C0"/>
    <w:rsid w:val="00DF239D"/>
    <w:rsid w:val="00EB061F"/>
    <w:rsid w:val="00F408AA"/>
    <w:rsid w:val="00F80F4D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9505-9BB1-4B86-8A4C-521C51AD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unhideWhenUsed/>
    <w:qFormat/>
    <w:rsid w:val="00CE79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8AA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locked/>
    <w:rsid w:val="006B146E"/>
    <w:rPr>
      <w:rFonts w:ascii="Times New Roman" w:hAnsi="Times New Roman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6B146E"/>
    <w:rPr>
      <w:rFonts w:ascii="Times New Roman" w:hAnsi="Times New Roman"/>
      <w:b/>
      <w:bCs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B146E"/>
    <w:pPr>
      <w:shd w:val="clear" w:color="auto" w:fill="FFFFFF"/>
      <w:spacing w:before="300" w:after="420" w:line="240" w:lineRule="atLeast"/>
      <w:ind w:hanging="380"/>
      <w:jc w:val="both"/>
    </w:pPr>
    <w:rPr>
      <w:rFonts w:eastAsia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CE79C0"/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CE79C0"/>
    <w:rPr>
      <w:color w:val="0000FF"/>
      <w:u w:val="single"/>
    </w:rPr>
  </w:style>
  <w:style w:type="paragraph" w:styleId="a5">
    <w:name w:val="No Spacing"/>
    <w:uiPriority w:val="1"/>
    <w:qFormat/>
    <w:rsid w:val="00F80F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turbin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mturbine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mturbine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mturbines.com" TargetMode="External"/><Relationship Id="rId10" Type="http://schemas.openxmlformats.org/officeDocument/2006/relationships/hyperlink" Target="http://www.zmturbines.com" TargetMode="External"/><Relationship Id="rId4" Type="http://schemas.openxmlformats.org/officeDocument/2006/relationships/hyperlink" Target="http://www.zmturbines.com" TargetMode="External"/><Relationship Id="rId9" Type="http://schemas.openxmlformats.org/officeDocument/2006/relationships/hyperlink" Target="http://www.zmturbine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23226</Words>
  <Characters>13239</Characters>
  <Application>Microsoft Office Word</Application>
  <DocSecurity>0</DocSecurity>
  <Lines>110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Нижегородцева Марина Александровна</dc:creator>
  <cp:keywords/>
  <dc:description/>
  <cp:lastModifiedBy>Май Вера Борисовна</cp:lastModifiedBy>
  <cp:revision>5</cp:revision>
  <dcterms:created xsi:type="dcterms:W3CDTF">2021-10-19T14:12:00Z</dcterms:created>
  <dcterms:modified xsi:type="dcterms:W3CDTF">2021-10-25T06:15:00Z</dcterms:modified>
</cp:coreProperties>
</file>